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2787" w14:textId="520F3AEA" w:rsidR="006F6FE5" w:rsidRDefault="006F6FE5" w:rsidP="00F36CA8">
      <w:pPr>
        <w:pStyle w:val="BodyText"/>
        <w:spacing w:line="276" w:lineRule="auto"/>
        <w:ind w:right="-517"/>
        <w:jc w:val="center"/>
        <w:rPr>
          <w:rFonts w:ascii="Times New Roman" w:hAnsi="Times New Roman" w:cs="Times New Roman"/>
          <w:b/>
        </w:rPr>
      </w:pPr>
      <w:r w:rsidRPr="00AA45AE">
        <w:rPr>
          <w:noProof/>
          <w:sz w:val="18"/>
          <w:lang w:eastAsia="tr-TR"/>
        </w:rPr>
        <w:drawing>
          <wp:anchor distT="0" distB="0" distL="114300" distR="114300" simplePos="0" relativeHeight="251661312" behindDoc="0" locked="0" layoutInCell="1" allowOverlap="1" wp14:anchorId="1254ABBE" wp14:editId="6A0B43E5">
            <wp:simplePos x="0" y="0"/>
            <wp:positionH relativeFrom="column">
              <wp:posOffset>4137660</wp:posOffset>
            </wp:positionH>
            <wp:positionV relativeFrom="paragraph">
              <wp:posOffset>5715</wp:posOffset>
            </wp:positionV>
            <wp:extent cx="2124075" cy="3619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36195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0A9A0F28" wp14:editId="5B0BA813">
            <wp:simplePos x="0" y="0"/>
            <wp:positionH relativeFrom="margin">
              <wp:posOffset>2521585</wp:posOffset>
            </wp:positionH>
            <wp:positionV relativeFrom="paragraph">
              <wp:posOffset>-140970</wp:posOffset>
            </wp:positionV>
            <wp:extent cx="88392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83920" cy="81915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14D4C984" w14:textId="77777777" w:rsidR="006F6FE5" w:rsidRDefault="006F6FE5" w:rsidP="00F36CA8">
      <w:pPr>
        <w:pStyle w:val="BodyText"/>
        <w:spacing w:line="276" w:lineRule="auto"/>
        <w:ind w:right="-517"/>
        <w:jc w:val="center"/>
        <w:rPr>
          <w:rFonts w:ascii="Times New Roman" w:hAnsi="Times New Roman" w:cs="Times New Roman"/>
          <w:b/>
        </w:rPr>
      </w:pPr>
    </w:p>
    <w:p w14:paraId="3213141A" w14:textId="1DDD68EE" w:rsidR="006F6FE5" w:rsidRDefault="006F6FE5" w:rsidP="00F36CA8">
      <w:pPr>
        <w:pStyle w:val="BodyText"/>
        <w:spacing w:line="276" w:lineRule="auto"/>
        <w:ind w:right="-517"/>
        <w:jc w:val="center"/>
        <w:rPr>
          <w:rFonts w:ascii="Times New Roman" w:hAnsi="Times New Roman" w:cs="Times New Roman"/>
          <w:b/>
        </w:rPr>
      </w:pPr>
      <w:bookmarkStart w:id="0" w:name="_Hlk158888427"/>
      <w:bookmarkEnd w:id="0"/>
    </w:p>
    <w:p w14:paraId="172CDE93" w14:textId="2CE166F5" w:rsidR="006F6FE5" w:rsidRDefault="006F6FE5" w:rsidP="006F6FE5">
      <w:pPr>
        <w:pStyle w:val="BodyText"/>
        <w:spacing w:line="276" w:lineRule="auto"/>
        <w:ind w:right="-517"/>
        <w:rPr>
          <w:rFonts w:ascii="Times New Roman" w:hAnsi="Times New Roman" w:cs="Times New Roman"/>
          <w:b/>
        </w:rPr>
      </w:pPr>
      <w:r>
        <w:rPr>
          <w:rFonts w:ascii="Times New Roman" w:hAnsi="Times New Roman" w:cs="Times New Roman"/>
          <w:b/>
        </w:rPr>
        <w:t xml:space="preserve">   </w:t>
      </w:r>
    </w:p>
    <w:p w14:paraId="6B497F55" w14:textId="37FD9AEA" w:rsidR="009D59C6" w:rsidRPr="00F36CA8" w:rsidRDefault="00651BE2" w:rsidP="00F36CA8">
      <w:pPr>
        <w:pStyle w:val="BodyText"/>
        <w:spacing w:line="276" w:lineRule="auto"/>
        <w:ind w:right="-517"/>
        <w:jc w:val="center"/>
        <w:rPr>
          <w:rFonts w:ascii="Times New Roman" w:hAnsi="Times New Roman" w:cs="Times New Roman"/>
          <w:b/>
        </w:rPr>
      </w:pPr>
      <w:r w:rsidRPr="00F36CA8">
        <w:rPr>
          <w:rFonts w:ascii="Times New Roman" w:hAnsi="Times New Roman" w:cs="Times New Roman"/>
          <w:b/>
        </w:rPr>
        <w:t>Ek Hesap (</w:t>
      </w:r>
      <w:r w:rsidR="00F059C9" w:rsidRPr="00F36CA8">
        <w:rPr>
          <w:rFonts w:ascii="Times New Roman" w:hAnsi="Times New Roman" w:cs="Times New Roman"/>
          <w:b/>
        </w:rPr>
        <w:t>Kredili Mevduat Hesabı</w:t>
      </w:r>
      <w:r w:rsidRPr="00F36CA8">
        <w:rPr>
          <w:rFonts w:ascii="Times New Roman" w:hAnsi="Times New Roman" w:cs="Times New Roman"/>
          <w:b/>
        </w:rPr>
        <w:t>)</w:t>
      </w:r>
      <w:r w:rsidR="00F059C9" w:rsidRPr="00F36CA8">
        <w:rPr>
          <w:rFonts w:ascii="Times New Roman" w:hAnsi="Times New Roman" w:cs="Times New Roman"/>
          <w:b/>
        </w:rPr>
        <w:t xml:space="preserve"> Ön Bilgilendirme Formu</w:t>
      </w:r>
    </w:p>
    <w:p w14:paraId="7DA6D48A" w14:textId="77777777" w:rsidR="009D59C6" w:rsidRPr="00F36CA8" w:rsidRDefault="009D59C6" w:rsidP="00F36CA8">
      <w:pPr>
        <w:pStyle w:val="BodyText"/>
        <w:spacing w:line="276" w:lineRule="auto"/>
        <w:ind w:right="-517"/>
        <w:rPr>
          <w:rFonts w:ascii="Times New Roman" w:hAnsi="Times New Roman" w:cs="Times New Roman"/>
          <w:b/>
        </w:rPr>
      </w:pPr>
    </w:p>
    <w:p w14:paraId="0434AB4C" w14:textId="0776B44C" w:rsidR="009D59C6" w:rsidRDefault="009D59C6" w:rsidP="00F36CA8">
      <w:pPr>
        <w:pStyle w:val="BodyText"/>
        <w:spacing w:before="93" w:line="276" w:lineRule="auto"/>
        <w:ind w:right="-517"/>
        <w:contextualSpacing/>
        <w:jc w:val="center"/>
        <w:rPr>
          <w:rFonts w:ascii="Times New Roman" w:hAnsi="Times New Roman" w:cs="Times New Roman"/>
          <w:b/>
          <w:color w:val="231F20"/>
          <w:spacing w:val="-9"/>
        </w:rPr>
      </w:pPr>
      <w:r w:rsidRPr="00F36CA8">
        <w:rPr>
          <w:rFonts w:ascii="Times New Roman" w:hAnsi="Times New Roman" w:cs="Times New Roman"/>
          <w:b/>
          <w:color w:val="231F20"/>
          <w:spacing w:val="-9"/>
        </w:rPr>
        <w:t>KVKK AYDINLATMA METNİ:</w:t>
      </w:r>
    </w:p>
    <w:p w14:paraId="6FEF6AC0" w14:textId="77777777" w:rsidR="006F6FE5" w:rsidRPr="00F36CA8" w:rsidRDefault="006F6FE5" w:rsidP="00F36CA8">
      <w:pPr>
        <w:pStyle w:val="BodyText"/>
        <w:spacing w:before="93" w:line="276" w:lineRule="auto"/>
        <w:ind w:right="-517"/>
        <w:contextualSpacing/>
        <w:jc w:val="center"/>
        <w:rPr>
          <w:rFonts w:ascii="Times New Roman" w:hAnsi="Times New Roman" w:cs="Times New Roman"/>
          <w:b/>
          <w:color w:val="231F20"/>
          <w:spacing w:val="-9"/>
        </w:rPr>
      </w:pPr>
    </w:p>
    <w:p w14:paraId="739C2B25" w14:textId="77777777" w:rsidR="009D59C6" w:rsidRPr="00F36CA8" w:rsidRDefault="009D59C6" w:rsidP="00F36CA8">
      <w:pPr>
        <w:ind w:right="-517"/>
        <w:jc w:val="both"/>
        <w:rPr>
          <w:rFonts w:ascii="Times New Roman" w:hAnsi="Times New Roman" w:cs="Times New Roman"/>
          <w:b/>
          <w:color w:val="231F20"/>
          <w:sz w:val="24"/>
          <w:szCs w:val="24"/>
        </w:rPr>
      </w:pPr>
      <w:r w:rsidRPr="00F36CA8">
        <w:rPr>
          <w:rFonts w:ascii="Times New Roman" w:hAnsi="Times New Roman" w:cs="Times New Roman"/>
          <w:color w:val="231F20"/>
          <w:spacing w:val="-9"/>
          <w:sz w:val="24"/>
          <w:szCs w:val="24"/>
        </w:rPr>
        <w:t>Kişisel verileriniz 6698 sayılı Kişisel Verilerin Korunması Kanunu uyarınca belirli amaç ve hukuki sebeplerle işlenmektedir. Kredili ürün süreçleri yönünden kişisel verilerinizin işlenmesine yönelik olarak tüm ayrıntıları içeren aydınlatma metnine [</w:t>
      </w:r>
      <w:hyperlink r:id="rId13" w:tgtFrame="_blank" w:history="1">
        <w:r w:rsidRPr="00F36CA8">
          <w:rPr>
            <w:rFonts w:ascii="Times New Roman" w:hAnsi="Times New Roman" w:cs="Times New Roman"/>
            <w:color w:val="231F20"/>
            <w:spacing w:val="-9"/>
            <w:sz w:val="24"/>
            <w:szCs w:val="24"/>
          </w:rPr>
          <w:t>https://www.odeabank.com.tr/kisisel-verilerin-korunmasi-ve-islenmesi-politikasi</w:t>
        </w:r>
      </w:hyperlink>
      <w:r w:rsidRPr="00F36CA8">
        <w:rPr>
          <w:rFonts w:ascii="Times New Roman" w:hAnsi="Times New Roman" w:cs="Times New Roman"/>
          <w:color w:val="231F20"/>
          <w:spacing w:val="-9"/>
          <w:sz w:val="24"/>
          <w:szCs w:val="24"/>
        </w:rPr>
        <w:t>] adresinden ulaşabilirsiniz.</w:t>
      </w:r>
    </w:p>
    <w:p w14:paraId="53AADE1C" w14:textId="40DC4F82" w:rsidR="009D59C6" w:rsidRPr="00F36CA8" w:rsidRDefault="009D59C6" w:rsidP="00F36CA8">
      <w:pPr>
        <w:tabs>
          <w:tab w:val="left" w:pos="2639"/>
        </w:tabs>
        <w:spacing w:line="276" w:lineRule="auto"/>
        <w:ind w:right="-517"/>
        <w:jc w:val="both"/>
        <w:rPr>
          <w:rFonts w:ascii="Times New Roman" w:hAnsi="Times New Roman" w:cs="Times New Roman"/>
          <w:b/>
          <w:color w:val="231F20"/>
          <w:sz w:val="24"/>
          <w:szCs w:val="24"/>
        </w:rPr>
      </w:pPr>
    </w:p>
    <w:p w14:paraId="5D17BC6D" w14:textId="7773D6FE" w:rsidR="009D59C6" w:rsidRPr="00F36CA8" w:rsidRDefault="009D59C6" w:rsidP="00F36CA8">
      <w:pPr>
        <w:tabs>
          <w:tab w:val="left" w:pos="2639"/>
        </w:tabs>
        <w:spacing w:line="276" w:lineRule="auto"/>
        <w:ind w:right="-517"/>
        <w:jc w:val="both"/>
        <w:rPr>
          <w:rFonts w:ascii="Times New Roman" w:hAnsi="Times New Roman" w:cs="Times New Roman"/>
          <w:sz w:val="24"/>
          <w:szCs w:val="24"/>
        </w:rPr>
      </w:pPr>
      <w:r w:rsidRPr="00F36CA8">
        <w:rPr>
          <w:rFonts w:ascii="Times New Roman" w:hAnsi="Times New Roman" w:cs="Times New Roman"/>
          <w:b/>
          <w:color w:val="231F20"/>
          <w:sz w:val="24"/>
          <w:szCs w:val="24"/>
        </w:rPr>
        <w:t>Kredinin Türü:</w:t>
      </w:r>
      <w:r w:rsidRPr="00F36CA8">
        <w:rPr>
          <w:rFonts w:ascii="Times New Roman" w:hAnsi="Times New Roman" w:cs="Times New Roman"/>
          <w:b/>
          <w:color w:val="231F20"/>
          <w:spacing w:val="49"/>
          <w:sz w:val="24"/>
          <w:szCs w:val="24"/>
        </w:rPr>
        <w:t xml:space="preserve"> </w:t>
      </w:r>
      <w:r w:rsidRPr="00F36CA8">
        <w:rPr>
          <w:rFonts w:ascii="Times New Roman" w:hAnsi="Times New Roman" w:cs="Times New Roman"/>
          <w:color w:val="231F20"/>
          <w:sz w:val="24"/>
          <w:szCs w:val="24"/>
        </w:rPr>
        <w:t>Kredili</w:t>
      </w:r>
      <w:r w:rsidRPr="00F36CA8">
        <w:rPr>
          <w:rFonts w:ascii="Times New Roman" w:hAnsi="Times New Roman" w:cs="Times New Roman"/>
          <w:color w:val="231F20"/>
          <w:spacing w:val="-2"/>
          <w:sz w:val="24"/>
          <w:szCs w:val="24"/>
        </w:rPr>
        <w:t xml:space="preserve"> </w:t>
      </w:r>
      <w:r w:rsidRPr="00F36CA8">
        <w:rPr>
          <w:rFonts w:ascii="Times New Roman" w:hAnsi="Times New Roman" w:cs="Times New Roman"/>
          <w:color w:val="231F20"/>
          <w:sz w:val="24"/>
          <w:szCs w:val="24"/>
        </w:rPr>
        <w:t>Mevduat</w:t>
      </w:r>
      <w:r w:rsidRPr="00F36CA8">
        <w:rPr>
          <w:rFonts w:ascii="Times New Roman" w:hAnsi="Times New Roman" w:cs="Times New Roman"/>
          <w:color w:val="231F20"/>
          <w:spacing w:val="-2"/>
          <w:sz w:val="24"/>
          <w:szCs w:val="24"/>
        </w:rPr>
        <w:t xml:space="preserve"> </w:t>
      </w:r>
      <w:r w:rsidRPr="00F36CA8">
        <w:rPr>
          <w:rFonts w:ascii="Times New Roman" w:hAnsi="Times New Roman" w:cs="Times New Roman"/>
          <w:color w:val="231F20"/>
          <w:sz w:val="24"/>
          <w:szCs w:val="24"/>
        </w:rPr>
        <w:t>Hesabı</w:t>
      </w:r>
      <w:r w:rsidRPr="00F36CA8">
        <w:rPr>
          <w:rFonts w:ascii="Times New Roman" w:hAnsi="Times New Roman" w:cs="Times New Roman"/>
          <w:color w:val="231F20"/>
          <w:spacing w:val="-2"/>
          <w:sz w:val="24"/>
          <w:szCs w:val="24"/>
        </w:rPr>
        <w:t xml:space="preserve"> </w:t>
      </w:r>
      <w:r w:rsidRPr="00F36CA8">
        <w:rPr>
          <w:rFonts w:ascii="Times New Roman" w:hAnsi="Times New Roman" w:cs="Times New Roman"/>
          <w:color w:val="231F20"/>
          <w:sz w:val="24"/>
          <w:szCs w:val="24"/>
        </w:rPr>
        <w:t>/</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Taksitli</w:t>
      </w:r>
      <w:r w:rsidRPr="00F36CA8">
        <w:rPr>
          <w:rFonts w:ascii="Times New Roman" w:hAnsi="Times New Roman" w:cs="Times New Roman"/>
          <w:color w:val="231F20"/>
          <w:spacing w:val="-2"/>
          <w:sz w:val="24"/>
          <w:szCs w:val="24"/>
        </w:rPr>
        <w:t xml:space="preserve"> </w:t>
      </w:r>
      <w:r w:rsidRPr="00F36CA8">
        <w:rPr>
          <w:rFonts w:ascii="Times New Roman" w:hAnsi="Times New Roman" w:cs="Times New Roman"/>
          <w:color w:val="231F20"/>
          <w:sz w:val="24"/>
          <w:szCs w:val="24"/>
        </w:rPr>
        <w:t>Kredili</w:t>
      </w:r>
      <w:r w:rsidRPr="00F36CA8">
        <w:rPr>
          <w:rFonts w:ascii="Times New Roman" w:hAnsi="Times New Roman" w:cs="Times New Roman"/>
          <w:color w:val="231F20"/>
          <w:spacing w:val="-2"/>
          <w:sz w:val="24"/>
          <w:szCs w:val="24"/>
        </w:rPr>
        <w:t xml:space="preserve"> </w:t>
      </w:r>
      <w:r w:rsidRPr="00F36CA8">
        <w:rPr>
          <w:rFonts w:ascii="Times New Roman" w:hAnsi="Times New Roman" w:cs="Times New Roman"/>
          <w:color w:val="231F20"/>
          <w:sz w:val="24"/>
          <w:szCs w:val="24"/>
        </w:rPr>
        <w:t xml:space="preserve">Mevduat </w:t>
      </w:r>
    </w:p>
    <w:p w14:paraId="72A47CC8" w14:textId="133271FB" w:rsidR="009D59C6" w:rsidRPr="00F36CA8" w:rsidRDefault="009D59C6" w:rsidP="00F36CA8">
      <w:pPr>
        <w:pStyle w:val="BodyText"/>
        <w:spacing w:line="276" w:lineRule="auto"/>
        <w:ind w:right="-517"/>
        <w:jc w:val="both"/>
        <w:rPr>
          <w:rFonts w:ascii="Times New Roman" w:hAnsi="Times New Roman" w:cs="Times New Roman"/>
        </w:rPr>
      </w:pPr>
      <w:r w:rsidRPr="00F36CA8">
        <w:rPr>
          <w:rFonts w:ascii="Times New Roman" w:hAnsi="Times New Roman" w:cs="Times New Roman"/>
          <w:b/>
          <w:color w:val="231F20"/>
        </w:rPr>
        <w:t xml:space="preserve">Kredi Veren/Banka: </w:t>
      </w:r>
      <w:r w:rsidRPr="00F36CA8">
        <w:rPr>
          <w:rFonts w:ascii="Times New Roman" w:hAnsi="Times New Roman" w:cs="Times New Roman"/>
          <w:color w:val="231F20"/>
        </w:rPr>
        <w:t>İstanbul Ticaret Sicil Memurluğu nezdinde 812115 numara ile kayıtlı, merkezi Esentepe</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Mahallesi</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Büyükdere</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Cad.</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Levent</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rPr>
        <w:t>199</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Apt.</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No:199/119</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Şişli/İstanbul</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rPr>
        <w:t>olan</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ve</w:t>
      </w:r>
      <w:r w:rsidRPr="00F36CA8">
        <w:rPr>
          <w:rFonts w:ascii="Times New Roman" w:hAnsi="Times New Roman" w:cs="Times New Roman"/>
          <w:color w:val="231F20"/>
          <w:spacing w:val="-11"/>
        </w:rPr>
        <w:t xml:space="preserve"> </w:t>
      </w:r>
      <w:hyperlink r:id="rId14">
        <w:r w:rsidRPr="00F36CA8">
          <w:rPr>
            <w:rFonts w:ascii="Times New Roman" w:hAnsi="Times New Roman" w:cs="Times New Roman"/>
            <w:color w:val="231F20"/>
          </w:rPr>
          <w:t>www.odeabank.com.tr</w:t>
        </w:r>
        <w:r w:rsidRPr="00F36CA8">
          <w:rPr>
            <w:rFonts w:ascii="Times New Roman" w:hAnsi="Times New Roman" w:cs="Times New Roman"/>
            <w:color w:val="231F20"/>
            <w:spacing w:val="-10"/>
          </w:rPr>
          <w:t xml:space="preserve"> </w:t>
        </w:r>
      </w:hyperlink>
      <w:r w:rsidRPr="00F36CA8">
        <w:rPr>
          <w:rFonts w:ascii="Times New Roman" w:hAnsi="Times New Roman" w:cs="Times New Roman"/>
          <w:color w:val="231F20"/>
        </w:rPr>
        <w:t>resmi</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internet</w:t>
      </w:r>
      <w:r w:rsidRPr="00F36CA8">
        <w:rPr>
          <w:rFonts w:ascii="Times New Roman" w:hAnsi="Times New Roman" w:cs="Times New Roman"/>
          <w:color w:val="231F20"/>
          <w:spacing w:val="-11"/>
        </w:rPr>
        <w:t xml:space="preserve"> </w:t>
      </w:r>
      <w:r w:rsidRPr="00F36CA8">
        <w:rPr>
          <w:rFonts w:ascii="Times New Roman" w:hAnsi="Times New Roman" w:cs="Times New Roman"/>
          <w:color w:val="231F20"/>
        </w:rPr>
        <w:t>sitesi</w:t>
      </w:r>
      <w:r w:rsidRPr="00F36CA8">
        <w:rPr>
          <w:rFonts w:ascii="Times New Roman" w:hAnsi="Times New Roman" w:cs="Times New Roman"/>
          <w:color w:val="231F20"/>
          <w:spacing w:val="-51"/>
        </w:rPr>
        <w:t xml:space="preserve"> </w:t>
      </w:r>
      <w:r w:rsidRPr="00F36CA8">
        <w:rPr>
          <w:rFonts w:ascii="Times New Roman" w:hAnsi="Times New Roman" w:cs="Times New Roman"/>
          <w:color w:val="231F20"/>
        </w:rPr>
        <w:t>ile 444 8 444 numaralı telefon bilgilerine sahip 0-6340-4219-7300010 MERSİS Numaralı Odea Bank A.Ş.’yi,</w:t>
      </w:r>
    </w:p>
    <w:p w14:paraId="2B540708" w14:textId="16FDD246" w:rsidR="009D59C6" w:rsidRPr="00F36CA8" w:rsidRDefault="009D59C6" w:rsidP="00F36CA8">
      <w:pPr>
        <w:pStyle w:val="BodyText"/>
        <w:tabs>
          <w:tab w:val="left" w:pos="2639"/>
        </w:tabs>
        <w:spacing w:line="276" w:lineRule="auto"/>
        <w:ind w:right="-517"/>
        <w:jc w:val="both"/>
        <w:rPr>
          <w:rFonts w:ascii="Times New Roman" w:hAnsi="Times New Roman" w:cs="Times New Roman"/>
        </w:rPr>
      </w:pPr>
      <w:r w:rsidRPr="00F36CA8">
        <w:rPr>
          <w:rFonts w:ascii="Times New Roman" w:hAnsi="Times New Roman" w:cs="Times New Roman"/>
          <w:b/>
          <w:color w:val="231F20"/>
        </w:rPr>
        <w:t xml:space="preserve">Müşteri: </w:t>
      </w:r>
      <w:r w:rsidRPr="00F36CA8">
        <w:rPr>
          <w:rFonts w:ascii="Times New Roman" w:hAnsi="Times New Roman" w:cs="Times New Roman"/>
          <w:color w:val="231F20"/>
        </w:rPr>
        <w:t>Banka’dan Kredili Mevduat talebinde bulunan, işbu formun sonunda bilgileri yer alan kişiyi,</w:t>
      </w:r>
    </w:p>
    <w:p w14:paraId="519E99D8" w14:textId="3737AE4D" w:rsidR="009D59C6" w:rsidRPr="00F36CA8" w:rsidRDefault="009D59C6" w:rsidP="00F36CA8">
      <w:pPr>
        <w:tabs>
          <w:tab w:val="left" w:pos="2639"/>
        </w:tabs>
        <w:spacing w:line="276" w:lineRule="auto"/>
        <w:ind w:right="-517"/>
        <w:jc w:val="both"/>
        <w:rPr>
          <w:rFonts w:ascii="Times New Roman" w:hAnsi="Times New Roman" w:cs="Times New Roman"/>
          <w:sz w:val="24"/>
          <w:szCs w:val="24"/>
        </w:rPr>
      </w:pPr>
      <w:r w:rsidRPr="00F36CA8">
        <w:rPr>
          <w:rFonts w:ascii="Times New Roman" w:hAnsi="Times New Roman" w:cs="Times New Roman"/>
          <w:b/>
          <w:color w:val="231F20"/>
          <w:sz w:val="24"/>
          <w:szCs w:val="24"/>
        </w:rPr>
        <w:t xml:space="preserve">Sözleşme: </w:t>
      </w:r>
      <w:r w:rsidRPr="00F36CA8">
        <w:rPr>
          <w:rFonts w:ascii="Times New Roman" w:hAnsi="Times New Roman" w:cs="Times New Roman"/>
          <w:color w:val="231F20"/>
          <w:sz w:val="24"/>
          <w:szCs w:val="24"/>
        </w:rPr>
        <w:t>Kredili Mevduat Hesabı Sözleşmesi’ni</w:t>
      </w:r>
    </w:p>
    <w:p w14:paraId="4C80C870" w14:textId="62767E10" w:rsidR="009D59C6" w:rsidRPr="00F36CA8" w:rsidRDefault="009D59C6" w:rsidP="00F36CA8">
      <w:pPr>
        <w:pStyle w:val="BodyText"/>
        <w:tabs>
          <w:tab w:val="left" w:pos="2639"/>
        </w:tabs>
        <w:spacing w:line="276" w:lineRule="auto"/>
        <w:ind w:right="-517"/>
        <w:jc w:val="both"/>
        <w:rPr>
          <w:rFonts w:ascii="Times New Roman" w:hAnsi="Times New Roman" w:cs="Times New Roman"/>
        </w:rPr>
      </w:pPr>
      <w:r w:rsidRPr="00F36CA8">
        <w:rPr>
          <w:rFonts w:ascii="Times New Roman" w:hAnsi="Times New Roman" w:cs="Times New Roman"/>
          <w:b/>
          <w:color w:val="231F20"/>
        </w:rPr>
        <w:t xml:space="preserve">Kredili Mevduat: </w:t>
      </w:r>
      <w:r w:rsidRPr="00F36CA8">
        <w:rPr>
          <w:rFonts w:ascii="Times New Roman" w:hAnsi="Times New Roman" w:cs="Times New Roman"/>
          <w:color w:val="231F20"/>
        </w:rPr>
        <w:t>Banka</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tarafından</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Müşteri’ye tanınan</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limit</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dahilinde, vadesiz</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mevduat</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hesabına bağlı,</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 xml:space="preserve">müşteri </w:t>
      </w:r>
      <w:r w:rsidRPr="00F36CA8">
        <w:rPr>
          <w:rFonts w:ascii="Times New Roman" w:hAnsi="Times New Roman" w:cs="Times New Roman"/>
          <w:color w:val="231F20"/>
          <w:spacing w:val="-1"/>
        </w:rPr>
        <w:t>talebi</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spacing w:val="-1"/>
        </w:rPr>
        <w:t>ile</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spacing w:val="-1"/>
        </w:rPr>
        <w:t>açılan</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rPr>
        <w:t>bir</w:t>
      </w:r>
      <w:r w:rsidRPr="00F36CA8">
        <w:rPr>
          <w:rFonts w:ascii="Times New Roman" w:hAnsi="Times New Roman" w:cs="Times New Roman"/>
          <w:color w:val="231F20"/>
          <w:spacing w:val="-13"/>
        </w:rPr>
        <w:t xml:space="preserve"> </w:t>
      </w:r>
      <w:r w:rsidRPr="00F36CA8">
        <w:rPr>
          <w:rFonts w:ascii="Times New Roman" w:hAnsi="Times New Roman" w:cs="Times New Roman"/>
          <w:color w:val="231F20"/>
        </w:rPr>
        <w:t>kredi</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rPr>
        <w:t>limitinden</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rPr>
        <w:t>oluşan,</w:t>
      </w:r>
      <w:r w:rsidRPr="00F36CA8">
        <w:rPr>
          <w:rFonts w:ascii="Times New Roman" w:hAnsi="Times New Roman" w:cs="Times New Roman"/>
          <w:color w:val="231F20"/>
          <w:spacing w:val="-13"/>
        </w:rPr>
        <w:t xml:space="preserve"> </w:t>
      </w:r>
      <w:r w:rsidRPr="00F36CA8">
        <w:rPr>
          <w:rFonts w:ascii="Times New Roman" w:hAnsi="Times New Roman" w:cs="Times New Roman"/>
          <w:color w:val="231F20"/>
        </w:rPr>
        <w:t>ayrıntıları</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rPr>
        <w:t>Sözleşme’de</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rPr>
        <w:t>belirtilen</w:t>
      </w:r>
      <w:r w:rsidRPr="00F36CA8">
        <w:rPr>
          <w:rFonts w:ascii="Times New Roman" w:hAnsi="Times New Roman" w:cs="Times New Roman"/>
          <w:color w:val="231F20"/>
          <w:spacing w:val="-13"/>
        </w:rPr>
        <w:t xml:space="preserve"> </w:t>
      </w:r>
      <w:r w:rsidRPr="00F36CA8">
        <w:rPr>
          <w:rFonts w:ascii="Times New Roman" w:hAnsi="Times New Roman" w:cs="Times New Roman"/>
          <w:color w:val="231F20"/>
        </w:rPr>
        <w:t>mevzuat</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rPr>
        <w:t>ve</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rPr>
        <w:t>Sözleşme</w:t>
      </w:r>
      <w:r w:rsidRPr="00F36CA8">
        <w:rPr>
          <w:rFonts w:ascii="Times New Roman" w:hAnsi="Times New Roman" w:cs="Times New Roman"/>
          <w:color w:val="231F20"/>
          <w:spacing w:val="-13"/>
        </w:rPr>
        <w:t xml:space="preserve"> </w:t>
      </w:r>
      <w:r w:rsidRPr="00F36CA8">
        <w:rPr>
          <w:rFonts w:ascii="Times New Roman" w:hAnsi="Times New Roman" w:cs="Times New Roman"/>
          <w:color w:val="231F20"/>
        </w:rPr>
        <w:t>hükümleri</w:t>
      </w:r>
      <w:r w:rsidRPr="00F36CA8">
        <w:rPr>
          <w:rFonts w:ascii="Times New Roman" w:hAnsi="Times New Roman" w:cs="Times New Roman"/>
          <w:color w:val="231F20"/>
          <w:spacing w:val="-14"/>
        </w:rPr>
        <w:t xml:space="preserve"> </w:t>
      </w:r>
      <w:r w:rsidRPr="00F36CA8">
        <w:rPr>
          <w:rFonts w:ascii="Times New Roman" w:hAnsi="Times New Roman" w:cs="Times New Roman"/>
          <w:color w:val="231F20"/>
        </w:rPr>
        <w:t>çerçevesinde</w:t>
      </w:r>
      <w:r w:rsidRPr="00F36CA8">
        <w:rPr>
          <w:rFonts w:ascii="Times New Roman" w:hAnsi="Times New Roman" w:cs="Times New Roman"/>
          <w:color w:val="231F20"/>
          <w:spacing w:val="-51"/>
        </w:rPr>
        <w:t xml:space="preserve">  </w:t>
      </w:r>
      <w:r w:rsidR="00257D51">
        <w:rPr>
          <w:rFonts w:ascii="Times New Roman" w:hAnsi="Times New Roman" w:cs="Times New Roman"/>
          <w:color w:val="231F20"/>
          <w:spacing w:val="-51"/>
        </w:rPr>
        <w:t xml:space="preserve"> </w:t>
      </w:r>
      <w:r w:rsidRPr="00F36CA8">
        <w:rPr>
          <w:rFonts w:ascii="Times New Roman" w:hAnsi="Times New Roman" w:cs="Times New Roman"/>
          <w:color w:val="231F20"/>
        </w:rPr>
        <w:t>kapatılabilen belirsiz süreli bir ürünü,</w:t>
      </w:r>
    </w:p>
    <w:p w14:paraId="37993002" w14:textId="1A6C9938" w:rsidR="009D59C6" w:rsidRPr="00F36CA8" w:rsidRDefault="009D59C6" w:rsidP="006F6FE5">
      <w:pPr>
        <w:pStyle w:val="BodyText"/>
        <w:spacing w:line="276" w:lineRule="auto"/>
        <w:ind w:right="-517"/>
        <w:jc w:val="both"/>
        <w:rPr>
          <w:rFonts w:ascii="Times New Roman" w:hAnsi="Times New Roman" w:cs="Times New Roman"/>
        </w:rPr>
      </w:pPr>
      <w:r w:rsidRPr="00F36CA8">
        <w:rPr>
          <w:rFonts w:ascii="Times New Roman" w:hAnsi="Times New Roman" w:cs="Times New Roman"/>
          <w:b/>
          <w:color w:val="231F20"/>
        </w:rPr>
        <w:t xml:space="preserve">Taksitli Kredili Mevduat: </w:t>
      </w:r>
      <w:r w:rsidRPr="00F36CA8">
        <w:rPr>
          <w:rFonts w:ascii="Times New Roman" w:hAnsi="Times New Roman" w:cs="Times New Roman"/>
          <w:color w:val="231F20"/>
        </w:rPr>
        <w:t>Kredili mevduatın taksitler halinde geri ödenmesine imkan veren ayrıntıları Sözleşme’de</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belirtilen</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özel bir ürünü ifade eder.</w:t>
      </w:r>
    </w:p>
    <w:p w14:paraId="0AD398F8" w14:textId="5EE304EB" w:rsidR="009D59C6" w:rsidRPr="00F36CA8" w:rsidRDefault="009D59C6" w:rsidP="00F36CA8">
      <w:pPr>
        <w:pStyle w:val="Heading2"/>
        <w:numPr>
          <w:ilvl w:val="0"/>
          <w:numId w:val="1"/>
        </w:numPr>
        <w:tabs>
          <w:tab w:val="left" w:pos="694"/>
        </w:tabs>
        <w:spacing w:line="276" w:lineRule="auto"/>
        <w:ind w:right="-517"/>
        <w:jc w:val="both"/>
        <w:rPr>
          <w:rFonts w:ascii="Times New Roman" w:hAnsi="Times New Roman" w:cs="Times New Roman"/>
        </w:rPr>
      </w:pPr>
      <w:r w:rsidRPr="00F36CA8">
        <w:rPr>
          <w:rFonts w:ascii="Times New Roman" w:hAnsi="Times New Roman" w:cs="Times New Roman"/>
          <w:color w:val="231F20"/>
        </w:rPr>
        <w:t>TAHSİL EDİLECEK FAİZ, ÜCRET VE TAHSİLAT ŞEKLİ</w:t>
      </w:r>
    </w:p>
    <w:p w14:paraId="46408B47" w14:textId="77777777" w:rsidR="00F36CA8" w:rsidRPr="00F36CA8" w:rsidRDefault="00F36CA8" w:rsidP="00F36CA8">
      <w:pPr>
        <w:pStyle w:val="Heading2"/>
        <w:tabs>
          <w:tab w:val="left" w:pos="694"/>
        </w:tabs>
        <w:spacing w:line="276" w:lineRule="auto"/>
        <w:ind w:left="693" w:right="-517" w:firstLine="0"/>
        <w:jc w:val="both"/>
        <w:rPr>
          <w:rFonts w:ascii="Times New Roman" w:hAnsi="Times New Roman" w:cs="Times New Roman"/>
        </w:rPr>
      </w:pPr>
    </w:p>
    <w:tbl>
      <w:tblPr>
        <w:tblStyle w:val="TableGrid"/>
        <w:tblW w:w="9030" w:type="dxa"/>
        <w:tblInd w:w="604" w:type="dxa"/>
        <w:tblLook w:val="04A0" w:firstRow="1" w:lastRow="0" w:firstColumn="1" w:lastColumn="0" w:noHBand="0" w:noVBand="1"/>
      </w:tblPr>
      <w:tblGrid>
        <w:gridCol w:w="3360"/>
        <w:gridCol w:w="5670"/>
      </w:tblGrid>
      <w:tr w:rsidR="000F4744" w:rsidRPr="00F36CA8" w14:paraId="28FD7AFF" w14:textId="77777777" w:rsidTr="00637E71">
        <w:trPr>
          <w:trHeight w:val="553"/>
        </w:trPr>
        <w:tc>
          <w:tcPr>
            <w:tcW w:w="3360" w:type="dxa"/>
          </w:tcPr>
          <w:p w14:paraId="72A00635" w14:textId="77777777" w:rsidR="000F4744" w:rsidRPr="00F36CA8" w:rsidRDefault="000F4744" w:rsidP="00F36CA8">
            <w:pPr>
              <w:tabs>
                <w:tab w:val="left" w:pos="2764"/>
              </w:tabs>
              <w:spacing w:before="225" w:line="276" w:lineRule="auto"/>
              <w:ind w:right="-517"/>
              <w:jc w:val="both"/>
              <w:rPr>
                <w:rFonts w:ascii="Times New Roman" w:hAnsi="Times New Roman" w:cs="Times New Roman"/>
                <w:color w:val="231F20"/>
                <w:sz w:val="24"/>
                <w:szCs w:val="24"/>
              </w:rPr>
            </w:pPr>
            <w:bookmarkStart w:id="1" w:name="_Hlk157701046"/>
            <w:r w:rsidRPr="00F36CA8">
              <w:rPr>
                <w:rFonts w:ascii="Times New Roman" w:hAnsi="Times New Roman" w:cs="Times New Roman"/>
                <w:color w:val="231F20"/>
                <w:sz w:val="24"/>
                <w:szCs w:val="24"/>
              </w:rPr>
              <w:t>Ek Hesap Limiti</w:t>
            </w:r>
          </w:p>
        </w:tc>
        <w:tc>
          <w:tcPr>
            <w:tcW w:w="5670" w:type="dxa"/>
          </w:tcPr>
          <w:p w14:paraId="001B0E3A" w14:textId="35ED2F06" w:rsidR="000F4744" w:rsidRPr="00F36CA8" w:rsidRDefault="006F6FE5" w:rsidP="00F36CA8">
            <w:pPr>
              <w:tabs>
                <w:tab w:val="left" w:pos="2764"/>
              </w:tabs>
              <w:spacing w:before="225" w:line="276" w:lineRule="auto"/>
              <w:ind w:right="-517"/>
              <w:rPr>
                <w:rFonts w:ascii="Times New Roman" w:hAnsi="Times New Roman" w:cs="Times New Roman"/>
                <w:b/>
                <w:color w:val="231F20"/>
                <w:sz w:val="24"/>
                <w:szCs w:val="24"/>
                <w:highlight w:val="yellow"/>
              </w:rPr>
            </w:pPr>
            <w:r w:rsidRPr="003E0281">
              <w:rPr>
                <w:rFonts w:cstheme="minorHAnsi"/>
                <w:sz w:val="24"/>
                <w:szCs w:val="24"/>
              </w:rPr>
              <w:fldChar w:fldCharType="begin">
                <w:ffData>
                  <w:name w:val="Text6"/>
                  <w:enabled/>
                  <w:calcOnExit w:val="0"/>
                  <w:textInput>
                    <w:default w:val="..................."/>
                  </w:textInput>
                </w:ffData>
              </w:fldChar>
            </w:r>
            <w:r w:rsidRPr="003E0281">
              <w:rPr>
                <w:rFonts w:cstheme="minorHAnsi"/>
                <w:sz w:val="24"/>
                <w:szCs w:val="24"/>
              </w:rPr>
              <w:instrText xml:space="preserve"> FORMTEXT </w:instrText>
            </w:r>
            <w:r w:rsidRPr="003E0281">
              <w:rPr>
                <w:rFonts w:cstheme="minorHAnsi"/>
                <w:sz w:val="24"/>
                <w:szCs w:val="24"/>
              </w:rPr>
            </w:r>
            <w:r w:rsidRPr="003E0281">
              <w:rPr>
                <w:rFonts w:cstheme="minorHAnsi"/>
                <w:sz w:val="24"/>
                <w:szCs w:val="24"/>
              </w:rPr>
              <w:fldChar w:fldCharType="separate"/>
            </w:r>
            <w:r w:rsidRPr="003E0281">
              <w:rPr>
                <w:rFonts w:cstheme="minorHAnsi"/>
                <w:noProof/>
                <w:sz w:val="24"/>
                <w:szCs w:val="24"/>
              </w:rPr>
              <w:t>...................</w:t>
            </w:r>
            <w:r w:rsidRPr="003E0281">
              <w:rPr>
                <w:rFonts w:cstheme="minorHAnsi"/>
                <w:sz w:val="24"/>
                <w:szCs w:val="24"/>
              </w:rPr>
              <w:fldChar w:fldCharType="end"/>
            </w:r>
          </w:p>
        </w:tc>
      </w:tr>
      <w:tr w:rsidR="000F4744" w:rsidRPr="00F36CA8" w14:paraId="5233C8B8" w14:textId="77777777" w:rsidTr="00637E71">
        <w:trPr>
          <w:trHeight w:val="553"/>
        </w:trPr>
        <w:tc>
          <w:tcPr>
            <w:tcW w:w="3360" w:type="dxa"/>
          </w:tcPr>
          <w:p w14:paraId="1F645DC2" w14:textId="77777777" w:rsidR="000F4744" w:rsidRPr="00F36CA8" w:rsidRDefault="000F4744" w:rsidP="00F36CA8">
            <w:pPr>
              <w:tabs>
                <w:tab w:val="left" w:pos="2764"/>
              </w:tabs>
              <w:spacing w:before="225" w:line="276" w:lineRule="auto"/>
              <w:ind w:right="-517"/>
              <w:jc w:val="both"/>
              <w:rPr>
                <w:rFonts w:ascii="Times New Roman" w:hAnsi="Times New Roman" w:cs="Times New Roman"/>
                <w:color w:val="231F20"/>
                <w:sz w:val="24"/>
                <w:szCs w:val="24"/>
              </w:rPr>
            </w:pPr>
            <w:r w:rsidRPr="00F36CA8">
              <w:rPr>
                <w:rFonts w:ascii="Times New Roman" w:hAnsi="Times New Roman" w:cs="Times New Roman"/>
                <w:color w:val="231F20"/>
                <w:sz w:val="24"/>
                <w:szCs w:val="24"/>
              </w:rPr>
              <w:t>Limitin Bağlanacağı Hesap No:</w:t>
            </w:r>
          </w:p>
        </w:tc>
        <w:tc>
          <w:tcPr>
            <w:tcW w:w="5670" w:type="dxa"/>
          </w:tcPr>
          <w:p w14:paraId="686DAA86" w14:textId="58FA4BB9" w:rsidR="000F4744" w:rsidRPr="00F36CA8" w:rsidRDefault="006F6FE5" w:rsidP="00F36CA8">
            <w:pPr>
              <w:tabs>
                <w:tab w:val="left" w:pos="2764"/>
              </w:tabs>
              <w:spacing w:before="225" w:line="276" w:lineRule="auto"/>
              <w:ind w:right="-517"/>
              <w:rPr>
                <w:rFonts w:ascii="Times New Roman" w:hAnsi="Times New Roman" w:cs="Times New Roman"/>
                <w:b/>
                <w:color w:val="231F20"/>
                <w:sz w:val="24"/>
                <w:szCs w:val="24"/>
                <w:highlight w:val="yellow"/>
              </w:rPr>
            </w:pPr>
            <w:r w:rsidRPr="003E0281">
              <w:rPr>
                <w:rFonts w:cstheme="minorHAnsi"/>
                <w:sz w:val="24"/>
                <w:szCs w:val="24"/>
              </w:rPr>
              <w:fldChar w:fldCharType="begin">
                <w:ffData>
                  <w:name w:val="Text6"/>
                  <w:enabled/>
                  <w:calcOnExit w:val="0"/>
                  <w:textInput>
                    <w:default w:val="..................."/>
                  </w:textInput>
                </w:ffData>
              </w:fldChar>
            </w:r>
            <w:r w:rsidRPr="003E0281">
              <w:rPr>
                <w:rFonts w:cstheme="minorHAnsi"/>
                <w:sz w:val="24"/>
                <w:szCs w:val="24"/>
              </w:rPr>
              <w:instrText xml:space="preserve"> FORMTEXT </w:instrText>
            </w:r>
            <w:r w:rsidRPr="003E0281">
              <w:rPr>
                <w:rFonts w:cstheme="minorHAnsi"/>
                <w:sz w:val="24"/>
                <w:szCs w:val="24"/>
              </w:rPr>
            </w:r>
            <w:r w:rsidRPr="003E0281">
              <w:rPr>
                <w:rFonts w:cstheme="minorHAnsi"/>
                <w:sz w:val="24"/>
                <w:szCs w:val="24"/>
              </w:rPr>
              <w:fldChar w:fldCharType="separate"/>
            </w:r>
            <w:r w:rsidRPr="003E0281">
              <w:rPr>
                <w:rFonts w:cstheme="minorHAnsi"/>
                <w:noProof/>
                <w:sz w:val="24"/>
                <w:szCs w:val="24"/>
              </w:rPr>
              <w:t>...................</w:t>
            </w:r>
            <w:r w:rsidRPr="003E0281">
              <w:rPr>
                <w:rFonts w:cstheme="minorHAnsi"/>
                <w:sz w:val="24"/>
                <w:szCs w:val="24"/>
              </w:rPr>
              <w:fldChar w:fldCharType="end"/>
            </w:r>
          </w:p>
        </w:tc>
      </w:tr>
      <w:tr w:rsidR="009D59C6" w:rsidRPr="00F36CA8" w14:paraId="309CAA8B" w14:textId="77777777" w:rsidTr="00637E71">
        <w:trPr>
          <w:trHeight w:val="553"/>
        </w:trPr>
        <w:tc>
          <w:tcPr>
            <w:tcW w:w="3360" w:type="dxa"/>
          </w:tcPr>
          <w:p w14:paraId="27A82638" w14:textId="77777777" w:rsidR="009D59C6" w:rsidRPr="00F36CA8" w:rsidRDefault="009D59C6" w:rsidP="00F36CA8">
            <w:pPr>
              <w:tabs>
                <w:tab w:val="left" w:pos="2764"/>
              </w:tabs>
              <w:spacing w:before="225" w:line="276" w:lineRule="auto"/>
              <w:ind w:right="-517"/>
              <w:jc w:val="both"/>
              <w:rPr>
                <w:rFonts w:ascii="Times New Roman" w:hAnsi="Times New Roman" w:cs="Times New Roman"/>
                <w:color w:val="231F20"/>
                <w:sz w:val="24"/>
                <w:szCs w:val="24"/>
              </w:rPr>
            </w:pPr>
            <w:bookmarkStart w:id="2" w:name="_Hlk157700906"/>
            <w:r w:rsidRPr="00F36CA8">
              <w:rPr>
                <w:rFonts w:ascii="Times New Roman" w:hAnsi="Times New Roman" w:cs="Times New Roman"/>
                <w:color w:val="231F20"/>
                <w:sz w:val="24"/>
                <w:szCs w:val="24"/>
              </w:rPr>
              <w:t>Akdi Faiz</w:t>
            </w:r>
            <w:r w:rsidRPr="00F36CA8">
              <w:rPr>
                <w:rFonts w:ascii="Times New Roman" w:hAnsi="Times New Roman" w:cs="Times New Roman"/>
                <w:color w:val="231F20"/>
                <w:spacing w:val="-2"/>
                <w:sz w:val="24"/>
                <w:szCs w:val="24"/>
              </w:rPr>
              <w:t xml:space="preserve"> </w:t>
            </w:r>
            <w:r w:rsidRPr="00F36CA8">
              <w:rPr>
                <w:rFonts w:ascii="Times New Roman" w:hAnsi="Times New Roman" w:cs="Times New Roman"/>
                <w:color w:val="231F20"/>
                <w:sz w:val="24"/>
                <w:szCs w:val="24"/>
              </w:rPr>
              <w:t>Oranı*</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Aylık):</w:t>
            </w:r>
          </w:p>
        </w:tc>
        <w:tc>
          <w:tcPr>
            <w:tcW w:w="5670" w:type="dxa"/>
          </w:tcPr>
          <w:p w14:paraId="35FFC7B1" w14:textId="42C3F00C" w:rsidR="009D59C6" w:rsidRPr="00F36CA8" w:rsidRDefault="009F0196" w:rsidP="00637E71">
            <w:pPr>
              <w:tabs>
                <w:tab w:val="left" w:pos="2764"/>
              </w:tabs>
              <w:spacing w:before="225" w:line="276" w:lineRule="auto"/>
              <w:ind w:right="-517"/>
              <w:rPr>
                <w:rFonts w:ascii="Times New Roman" w:hAnsi="Times New Roman" w:cs="Times New Roman"/>
                <w:color w:val="231F20"/>
                <w:sz w:val="24"/>
                <w:szCs w:val="24"/>
              </w:rPr>
            </w:pPr>
            <w:r w:rsidRPr="00B62B5F">
              <w:rPr>
                <w:rFonts w:ascii="Times New Roman" w:hAnsi="Times New Roman" w:cs="Times New Roman"/>
                <w:b/>
                <w:color w:val="231F20"/>
                <w:sz w:val="24"/>
                <w:szCs w:val="24"/>
              </w:rPr>
              <w:t>%</w:t>
            </w:r>
            <w:r w:rsidR="00144DAB">
              <w:rPr>
                <w:rFonts w:ascii="Times New Roman" w:hAnsi="Times New Roman" w:cs="Times New Roman"/>
                <w:b/>
                <w:color w:val="231F20"/>
                <w:sz w:val="24"/>
                <w:szCs w:val="24"/>
              </w:rPr>
              <w:t>4,</w:t>
            </w:r>
            <w:r w:rsidR="008F3279">
              <w:rPr>
                <w:rFonts w:ascii="Times New Roman" w:hAnsi="Times New Roman" w:cs="Times New Roman"/>
                <w:b/>
                <w:color w:val="231F20"/>
                <w:sz w:val="24"/>
                <w:szCs w:val="24"/>
              </w:rPr>
              <w:t>50</w:t>
            </w:r>
          </w:p>
        </w:tc>
      </w:tr>
      <w:tr w:rsidR="009D59C6" w:rsidRPr="00F36CA8" w14:paraId="533A31AE" w14:textId="77777777" w:rsidTr="00637E71">
        <w:tc>
          <w:tcPr>
            <w:tcW w:w="3360" w:type="dxa"/>
          </w:tcPr>
          <w:p w14:paraId="054756CA" w14:textId="77777777" w:rsidR="009D59C6" w:rsidRPr="00F36CA8" w:rsidRDefault="009D59C6" w:rsidP="00F36CA8">
            <w:pPr>
              <w:tabs>
                <w:tab w:val="left" w:pos="2764"/>
              </w:tabs>
              <w:spacing w:before="225" w:line="276" w:lineRule="auto"/>
              <w:ind w:right="-517"/>
              <w:jc w:val="both"/>
              <w:rPr>
                <w:rFonts w:ascii="Times New Roman" w:hAnsi="Times New Roman" w:cs="Times New Roman"/>
                <w:color w:val="231F20"/>
                <w:sz w:val="24"/>
                <w:szCs w:val="24"/>
              </w:rPr>
            </w:pPr>
            <w:r w:rsidRPr="00F36CA8">
              <w:rPr>
                <w:rFonts w:ascii="Times New Roman" w:hAnsi="Times New Roman" w:cs="Times New Roman"/>
                <w:color w:val="231F20"/>
                <w:sz w:val="24"/>
                <w:szCs w:val="24"/>
              </w:rPr>
              <w:t>Akdi Faiz Oranı (Yıllık):</w:t>
            </w:r>
          </w:p>
        </w:tc>
        <w:tc>
          <w:tcPr>
            <w:tcW w:w="5670" w:type="dxa"/>
          </w:tcPr>
          <w:p w14:paraId="1CD93104" w14:textId="3E23CA72" w:rsidR="009D59C6" w:rsidRPr="00F36CA8" w:rsidRDefault="009F0196" w:rsidP="00F36CA8">
            <w:pPr>
              <w:tabs>
                <w:tab w:val="left" w:pos="2764"/>
              </w:tabs>
              <w:spacing w:before="225" w:line="276" w:lineRule="auto"/>
              <w:ind w:right="-517"/>
              <w:rPr>
                <w:rFonts w:ascii="Times New Roman" w:hAnsi="Times New Roman" w:cs="Times New Roman"/>
                <w:color w:val="231F20"/>
                <w:sz w:val="24"/>
                <w:szCs w:val="24"/>
                <w:highlight w:val="yellow"/>
              </w:rPr>
            </w:pPr>
            <w:r w:rsidRPr="00B62B5F">
              <w:rPr>
                <w:rFonts w:ascii="Times New Roman" w:hAnsi="Times New Roman" w:cs="Times New Roman"/>
                <w:b/>
                <w:color w:val="231F20"/>
                <w:sz w:val="24"/>
                <w:szCs w:val="24"/>
              </w:rPr>
              <w:t>%</w:t>
            </w:r>
            <w:r w:rsidR="00144DAB">
              <w:rPr>
                <w:rFonts w:ascii="Times New Roman" w:hAnsi="Times New Roman" w:cs="Times New Roman"/>
                <w:b/>
                <w:color w:val="231F20"/>
                <w:sz w:val="24"/>
                <w:szCs w:val="24"/>
              </w:rPr>
              <w:t>5</w:t>
            </w:r>
            <w:r w:rsidR="008F3279">
              <w:rPr>
                <w:rFonts w:ascii="Times New Roman" w:hAnsi="Times New Roman" w:cs="Times New Roman"/>
                <w:b/>
                <w:color w:val="231F20"/>
                <w:sz w:val="24"/>
                <w:szCs w:val="24"/>
              </w:rPr>
              <w:t>4</w:t>
            </w:r>
            <w:r w:rsidR="007056A9">
              <w:rPr>
                <w:rFonts w:ascii="Times New Roman" w:hAnsi="Times New Roman" w:cs="Times New Roman"/>
                <w:b/>
                <w:color w:val="231F20"/>
                <w:sz w:val="24"/>
                <w:szCs w:val="24"/>
              </w:rPr>
              <w:t>,00</w:t>
            </w:r>
          </w:p>
        </w:tc>
      </w:tr>
      <w:tr w:rsidR="00651BE2" w:rsidRPr="00F36CA8" w14:paraId="773AFDAC" w14:textId="77777777" w:rsidTr="00637E71">
        <w:tc>
          <w:tcPr>
            <w:tcW w:w="3360" w:type="dxa"/>
          </w:tcPr>
          <w:p w14:paraId="7A90C822" w14:textId="77777777" w:rsidR="00651BE2" w:rsidRPr="00F36CA8" w:rsidRDefault="00651BE2" w:rsidP="00F36CA8">
            <w:pPr>
              <w:pStyle w:val="BodyText"/>
              <w:spacing w:before="192" w:line="276" w:lineRule="auto"/>
              <w:ind w:right="-517"/>
              <w:jc w:val="both"/>
              <w:rPr>
                <w:rFonts w:ascii="Times New Roman" w:hAnsi="Times New Roman" w:cs="Times New Roman"/>
                <w:b/>
              </w:rPr>
            </w:pPr>
            <w:r w:rsidRPr="00F36CA8">
              <w:rPr>
                <w:rFonts w:ascii="Times New Roman" w:hAnsi="Times New Roman" w:cs="Times New Roman"/>
                <w:color w:val="231F20"/>
              </w:rPr>
              <w:t xml:space="preserve">Gecikme Faizi Oranı*       </w:t>
            </w:r>
            <w:r w:rsidRPr="00F36CA8">
              <w:rPr>
                <w:rFonts w:ascii="Times New Roman" w:hAnsi="Times New Roman" w:cs="Times New Roman"/>
                <w:color w:val="231F20"/>
                <w:spacing w:val="28"/>
              </w:rPr>
              <w:t xml:space="preserve"> </w:t>
            </w:r>
            <w:r w:rsidRPr="00F36CA8" w:rsidDel="00B34290">
              <w:rPr>
                <w:rFonts w:ascii="Times New Roman" w:hAnsi="Times New Roman" w:cs="Times New Roman"/>
                <w:color w:val="231F20"/>
              </w:rPr>
              <w:t xml:space="preserve"> </w:t>
            </w:r>
          </w:p>
        </w:tc>
        <w:tc>
          <w:tcPr>
            <w:tcW w:w="5670" w:type="dxa"/>
          </w:tcPr>
          <w:p w14:paraId="1F5ABE15" w14:textId="5FA01C79" w:rsidR="00651BE2" w:rsidRPr="00F36CA8" w:rsidRDefault="009F0196" w:rsidP="00F36CA8">
            <w:pPr>
              <w:tabs>
                <w:tab w:val="left" w:pos="2764"/>
              </w:tabs>
              <w:spacing w:before="225" w:line="276" w:lineRule="auto"/>
              <w:ind w:right="-517"/>
              <w:rPr>
                <w:rFonts w:ascii="Times New Roman" w:hAnsi="Times New Roman" w:cs="Times New Roman"/>
                <w:color w:val="231F20"/>
                <w:sz w:val="24"/>
                <w:szCs w:val="24"/>
                <w:highlight w:val="yellow"/>
              </w:rPr>
            </w:pPr>
            <w:r w:rsidRPr="00B62B5F">
              <w:rPr>
                <w:rFonts w:ascii="Times New Roman" w:hAnsi="Times New Roman" w:cs="Times New Roman"/>
                <w:b/>
                <w:color w:val="231F20"/>
                <w:sz w:val="24"/>
                <w:szCs w:val="24"/>
              </w:rPr>
              <w:t>%</w:t>
            </w:r>
            <w:r w:rsidR="008F3279">
              <w:rPr>
                <w:rFonts w:ascii="Times New Roman" w:hAnsi="Times New Roman" w:cs="Times New Roman"/>
                <w:b/>
                <w:color w:val="231F20"/>
                <w:sz w:val="24"/>
                <w:szCs w:val="24"/>
              </w:rPr>
              <w:t>4,80</w:t>
            </w:r>
          </w:p>
        </w:tc>
      </w:tr>
      <w:tr w:rsidR="009D59C6" w:rsidRPr="00F36CA8" w14:paraId="1187419A" w14:textId="77777777" w:rsidTr="00637E71">
        <w:tc>
          <w:tcPr>
            <w:tcW w:w="3360" w:type="dxa"/>
          </w:tcPr>
          <w:p w14:paraId="2D22ABB8" w14:textId="77777777" w:rsidR="009D59C6" w:rsidRPr="00F36CA8" w:rsidRDefault="009D59C6" w:rsidP="00F36CA8">
            <w:pPr>
              <w:tabs>
                <w:tab w:val="left" w:pos="2764"/>
              </w:tabs>
              <w:spacing w:before="225" w:line="276" w:lineRule="auto"/>
              <w:ind w:right="-517"/>
              <w:jc w:val="both"/>
              <w:rPr>
                <w:rFonts w:ascii="Times New Roman" w:hAnsi="Times New Roman" w:cs="Times New Roman"/>
                <w:color w:val="231F20"/>
                <w:sz w:val="24"/>
                <w:szCs w:val="24"/>
              </w:rPr>
            </w:pPr>
            <w:r w:rsidRPr="00F36CA8">
              <w:rPr>
                <w:rFonts w:ascii="Times New Roman" w:hAnsi="Times New Roman" w:cs="Times New Roman"/>
                <w:color w:val="231F20"/>
                <w:sz w:val="24"/>
                <w:szCs w:val="24"/>
              </w:rPr>
              <w:t>BSMV Oranı</w:t>
            </w:r>
          </w:p>
        </w:tc>
        <w:tc>
          <w:tcPr>
            <w:tcW w:w="5670" w:type="dxa"/>
          </w:tcPr>
          <w:p w14:paraId="26226B9E" w14:textId="7DE64B74" w:rsidR="009D59C6" w:rsidRPr="00F36CA8" w:rsidRDefault="009F0196" w:rsidP="00F36CA8">
            <w:pPr>
              <w:tabs>
                <w:tab w:val="left" w:pos="2764"/>
              </w:tabs>
              <w:spacing w:before="225" w:line="276" w:lineRule="auto"/>
              <w:ind w:right="-517"/>
              <w:rPr>
                <w:rFonts w:ascii="Times New Roman" w:hAnsi="Times New Roman" w:cs="Times New Roman"/>
                <w:color w:val="231F20"/>
                <w:sz w:val="24"/>
                <w:szCs w:val="24"/>
              </w:rPr>
            </w:pPr>
            <w:r w:rsidRPr="00B62B5F">
              <w:rPr>
                <w:rFonts w:ascii="Times New Roman" w:hAnsi="Times New Roman" w:cs="Times New Roman"/>
                <w:b/>
                <w:color w:val="231F20"/>
                <w:sz w:val="24"/>
                <w:szCs w:val="24"/>
              </w:rPr>
              <w:t>%15,00</w:t>
            </w:r>
          </w:p>
        </w:tc>
      </w:tr>
      <w:tr w:rsidR="009D59C6" w:rsidRPr="00F36CA8" w14:paraId="4933AFA3" w14:textId="77777777" w:rsidTr="00637E71">
        <w:tc>
          <w:tcPr>
            <w:tcW w:w="3360" w:type="dxa"/>
          </w:tcPr>
          <w:p w14:paraId="0CEC6313" w14:textId="77777777" w:rsidR="009D59C6" w:rsidRPr="00F36CA8" w:rsidRDefault="009D59C6" w:rsidP="00F36CA8">
            <w:pPr>
              <w:tabs>
                <w:tab w:val="left" w:pos="2764"/>
              </w:tabs>
              <w:spacing w:before="225" w:line="276" w:lineRule="auto"/>
              <w:ind w:right="-517"/>
              <w:jc w:val="both"/>
              <w:rPr>
                <w:rFonts w:ascii="Times New Roman" w:hAnsi="Times New Roman" w:cs="Times New Roman"/>
                <w:color w:val="231F20"/>
                <w:sz w:val="24"/>
                <w:szCs w:val="24"/>
              </w:rPr>
            </w:pPr>
            <w:r w:rsidRPr="00F36CA8">
              <w:rPr>
                <w:rFonts w:ascii="Times New Roman" w:hAnsi="Times New Roman" w:cs="Times New Roman"/>
                <w:color w:val="231F20"/>
                <w:sz w:val="24"/>
                <w:szCs w:val="24"/>
              </w:rPr>
              <w:t>KKDF Oranı</w:t>
            </w:r>
          </w:p>
        </w:tc>
        <w:tc>
          <w:tcPr>
            <w:tcW w:w="5670" w:type="dxa"/>
          </w:tcPr>
          <w:p w14:paraId="63A1973B" w14:textId="497E03D5" w:rsidR="009D59C6" w:rsidRPr="00F36CA8" w:rsidRDefault="009F0196" w:rsidP="00F36CA8">
            <w:pPr>
              <w:tabs>
                <w:tab w:val="left" w:pos="2764"/>
              </w:tabs>
              <w:spacing w:before="225" w:line="276" w:lineRule="auto"/>
              <w:ind w:right="-517"/>
              <w:rPr>
                <w:rFonts w:ascii="Times New Roman" w:hAnsi="Times New Roman" w:cs="Times New Roman"/>
                <w:color w:val="231F20"/>
                <w:sz w:val="24"/>
                <w:szCs w:val="24"/>
              </w:rPr>
            </w:pPr>
            <w:r w:rsidRPr="00B62B5F">
              <w:rPr>
                <w:rFonts w:ascii="Times New Roman" w:hAnsi="Times New Roman" w:cs="Times New Roman"/>
                <w:b/>
                <w:color w:val="231F20"/>
                <w:sz w:val="24"/>
                <w:szCs w:val="24"/>
              </w:rPr>
              <w:t>%15,00</w:t>
            </w:r>
          </w:p>
        </w:tc>
      </w:tr>
      <w:tr w:rsidR="009D59C6" w:rsidRPr="00F36CA8" w14:paraId="042B88AD" w14:textId="77777777" w:rsidTr="00637E71">
        <w:tc>
          <w:tcPr>
            <w:tcW w:w="3360" w:type="dxa"/>
          </w:tcPr>
          <w:p w14:paraId="5EE5EE0F" w14:textId="77777777" w:rsidR="009D59C6" w:rsidRPr="00F36CA8" w:rsidRDefault="009D59C6" w:rsidP="00F36CA8">
            <w:pPr>
              <w:tabs>
                <w:tab w:val="left" w:pos="2764"/>
              </w:tabs>
              <w:spacing w:before="225" w:line="276" w:lineRule="auto"/>
              <w:ind w:right="-517"/>
              <w:jc w:val="both"/>
              <w:rPr>
                <w:rFonts w:ascii="Times New Roman" w:hAnsi="Times New Roman" w:cs="Times New Roman"/>
                <w:color w:val="231F20"/>
                <w:sz w:val="24"/>
                <w:szCs w:val="24"/>
              </w:rPr>
            </w:pPr>
            <w:r w:rsidRPr="00F36CA8">
              <w:rPr>
                <w:rFonts w:ascii="Times New Roman" w:hAnsi="Times New Roman" w:cs="Times New Roman"/>
                <w:color w:val="231F20"/>
                <w:sz w:val="24"/>
                <w:szCs w:val="24"/>
              </w:rPr>
              <w:t>KMH Ekstre Gönderim Masrafı</w:t>
            </w:r>
          </w:p>
        </w:tc>
        <w:tc>
          <w:tcPr>
            <w:tcW w:w="5670" w:type="dxa"/>
          </w:tcPr>
          <w:p w14:paraId="35EA9A3B" w14:textId="2EACEEAF" w:rsidR="009D59C6" w:rsidRPr="00F36CA8" w:rsidRDefault="000331D9" w:rsidP="00F36CA8">
            <w:pPr>
              <w:tabs>
                <w:tab w:val="left" w:pos="2764"/>
              </w:tabs>
              <w:spacing w:before="225" w:line="276" w:lineRule="auto"/>
              <w:ind w:right="-517"/>
              <w:rPr>
                <w:rFonts w:ascii="Times New Roman" w:hAnsi="Times New Roman" w:cs="Times New Roman"/>
                <w:color w:val="231F20"/>
                <w:sz w:val="24"/>
                <w:szCs w:val="24"/>
              </w:rPr>
            </w:pPr>
            <w:r>
              <w:rPr>
                <w:rFonts w:ascii="Times New Roman" w:hAnsi="Times New Roman" w:cs="Times New Roman"/>
                <w:b/>
                <w:color w:val="231F20"/>
                <w:sz w:val="24"/>
                <w:szCs w:val="24"/>
              </w:rPr>
              <w:t>29</w:t>
            </w:r>
            <w:r w:rsidR="009F0196" w:rsidRPr="00B62B5F">
              <w:rPr>
                <w:rFonts w:ascii="Times New Roman" w:hAnsi="Times New Roman" w:cs="Times New Roman"/>
                <w:b/>
                <w:color w:val="231F20"/>
                <w:sz w:val="24"/>
                <w:szCs w:val="24"/>
              </w:rPr>
              <w:t xml:space="preserve"> Türk Lirası + BSMV</w:t>
            </w:r>
          </w:p>
        </w:tc>
      </w:tr>
      <w:bookmarkEnd w:id="1"/>
      <w:bookmarkEnd w:id="2"/>
    </w:tbl>
    <w:p w14:paraId="15271404" w14:textId="77777777" w:rsidR="009D59C6" w:rsidRPr="00F36CA8" w:rsidRDefault="009D59C6" w:rsidP="00F36CA8">
      <w:pPr>
        <w:tabs>
          <w:tab w:val="left" w:pos="2764"/>
        </w:tabs>
        <w:spacing w:before="193" w:line="276" w:lineRule="auto"/>
        <w:ind w:right="-517"/>
        <w:jc w:val="both"/>
        <w:rPr>
          <w:rFonts w:ascii="Times New Roman" w:hAnsi="Times New Roman" w:cs="Times New Roman"/>
          <w:b/>
          <w:sz w:val="24"/>
          <w:szCs w:val="24"/>
        </w:rPr>
      </w:pPr>
    </w:p>
    <w:p w14:paraId="173795A7" w14:textId="533EC5D8" w:rsidR="009D59C6" w:rsidRPr="006F6FE5" w:rsidRDefault="009D59C6" w:rsidP="006F6FE5">
      <w:pPr>
        <w:pStyle w:val="BodyText"/>
        <w:spacing w:before="83" w:line="276" w:lineRule="auto"/>
        <w:ind w:left="480" w:right="638"/>
        <w:jc w:val="both"/>
        <w:rPr>
          <w:rFonts w:ascii="Times New Roman" w:eastAsiaTheme="minorHAnsi" w:hAnsi="Times New Roman" w:cs="Times New Roman"/>
          <w:color w:val="231F20"/>
        </w:rPr>
      </w:pPr>
      <w:r w:rsidRPr="00F36CA8">
        <w:rPr>
          <w:rFonts w:ascii="Times New Roman" w:hAnsi="Times New Roman" w:cs="Times New Roman"/>
          <w:color w:val="231F20"/>
        </w:rPr>
        <w:t>* Azami akdi ve gecikme faizi oranları TCMB tarafından aylık olarak belirlenmektedir.</w:t>
      </w:r>
      <w:r w:rsidR="00A406B7">
        <w:rPr>
          <w:rFonts w:ascii="Times New Roman" w:hAnsi="Times New Roman" w:cs="Times New Roman"/>
          <w:color w:val="231F20"/>
        </w:rPr>
        <w:t xml:space="preserve"> </w:t>
      </w:r>
      <w:r w:rsidR="00A406B7" w:rsidRPr="00A406B7">
        <w:rPr>
          <w:rFonts w:ascii="Times New Roman" w:hAnsi="Times New Roman" w:cs="Times New Roman"/>
          <w:color w:val="231F20"/>
        </w:rPr>
        <w:t>Yukarıdaki tabloda yer alan faiz oranları aylık olarak değişebilecektir.</w:t>
      </w:r>
    </w:p>
    <w:p w14:paraId="4A74E3FC" w14:textId="77777777" w:rsidR="009D59C6" w:rsidRPr="00F36CA8" w:rsidRDefault="009D59C6" w:rsidP="00F36CA8">
      <w:pPr>
        <w:pStyle w:val="BodyText"/>
        <w:spacing w:before="5" w:line="276" w:lineRule="auto"/>
        <w:ind w:right="-517"/>
        <w:rPr>
          <w:rFonts w:ascii="Times New Roman" w:hAnsi="Times New Roman" w:cs="Times New Roman"/>
        </w:rPr>
      </w:pPr>
    </w:p>
    <w:p w14:paraId="1DE29AC9" w14:textId="77777777" w:rsidR="00F36CA8" w:rsidRPr="00F36CA8" w:rsidRDefault="00F36CA8" w:rsidP="00F36CA8">
      <w:pPr>
        <w:pStyle w:val="ListParagraph"/>
        <w:numPr>
          <w:ilvl w:val="1"/>
          <w:numId w:val="1"/>
        </w:numPr>
        <w:tabs>
          <w:tab w:val="left" w:pos="847"/>
        </w:tabs>
        <w:spacing w:before="1"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z w:val="24"/>
          <w:szCs w:val="24"/>
        </w:rPr>
        <w:t xml:space="preserve"> </w:t>
      </w:r>
      <w:r w:rsidR="009D59C6" w:rsidRPr="00F36CA8">
        <w:rPr>
          <w:rFonts w:ascii="Times New Roman" w:hAnsi="Times New Roman" w:cs="Times New Roman"/>
          <w:color w:val="231F20"/>
          <w:sz w:val="24"/>
          <w:szCs w:val="24"/>
        </w:rPr>
        <w:t>Müşteri,</w:t>
      </w:r>
      <w:r w:rsidR="009D59C6" w:rsidRPr="00F36CA8">
        <w:rPr>
          <w:rFonts w:ascii="Times New Roman" w:hAnsi="Times New Roman" w:cs="Times New Roman"/>
          <w:color w:val="231F20"/>
          <w:spacing w:val="-10"/>
          <w:sz w:val="24"/>
          <w:szCs w:val="24"/>
        </w:rPr>
        <w:t xml:space="preserve"> </w:t>
      </w:r>
      <w:r w:rsidR="009D59C6" w:rsidRPr="00F36CA8">
        <w:rPr>
          <w:rFonts w:ascii="Times New Roman" w:hAnsi="Times New Roman" w:cs="Times New Roman"/>
          <w:color w:val="231F20"/>
          <w:sz w:val="24"/>
          <w:szCs w:val="24"/>
        </w:rPr>
        <w:t>kendisine</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Kredili</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Mevduat</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ve/veya</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Taksitli</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Kredili</w:t>
      </w:r>
      <w:r w:rsidR="009D59C6" w:rsidRPr="00F36CA8">
        <w:rPr>
          <w:rFonts w:ascii="Times New Roman" w:hAnsi="Times New Roman" w:cs="Times New Roman"/>
          <w:color w:val="231F20"/>
          <w:spacing w:val="-10"/>
          <w:sz w:val="24"/>
          <w:szCs w:val="24"/>
        </w:rPr>
        <w:t xml:space="preserve"> </w:t>
      </w:r>
      <w:r w:rsidR="009D59C6" w:rsidRPr="00F36CA8">
        <w:rPr>
          <w:rFonts w:ascii="Times New Roman" w:hAnsi="Times New Roman" w:cs="Times New Roman"/>
          <w:color w:val="231F20"/>
          <w:sz w:val="24"/>
          <w:szCs w:val="24"/>
        </w:rPr>
        <w:t>Mevduat</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ürünü</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tanımlanması</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durumunda</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işbu</w:t>
      </w:r>
      <w:r w:rsidR="009D59C6" w:rsidRPr="00F36CA8">
        <w:rPr>
          <w:rFonts w:ascii="Times New Roman" w:hAnsi="Times New Roman" w:cs="Times New Roman"/>
          <w:color w:val="231F20"/>
          <w:spacing w:val="-9"/>
          <w:sz w:val="24"/>
          <w:szCs w:val="24"/>
        </w:rPr>
        <w:t xml:space="preserve"> </w:t>
      </w:r>
      <w:r w:rsidR="009D59C6" w:rsidRPr="00F36CA8">
        <w:rPr>
          <w:rFonts w:ascii="Times New Roman" w:hAnsi="Times New Roman" w:cs="Times New Roman"/>
          <w:color w:val="231F20"/>
          <w:sz w:val="24"/>
          <w:szCs w:val="24"/>
        </w:rPr>
        <w:t>Ön</w:t>
      </w:r>
      <w:r w:rsidR="009D59C6" w:rsidRPr="00F36CA8">
        <w:rPr>
          <w:rFonts w:ascii="Times New Roman" w:hAnsi="Times New Roman" w:cs="Times New Roman"/>
          <w:color w:val="231F20"/>
          <w:spacing w:val="-51"/>
          <w:sz w:val="24"/>
          <w:szCs w:val="24"/>
        </w:rPr>
        <w:t xml:space="preserve"> </w:t>
      </w:r>
      <w:r w:rsidR="009D59C6" w:rsidRPr="00F36CA8">
        <w:rPr>
          <w:rFonts w:ascii="Times New Roman" w:hAnsi="Times New Roman" w:cs="Times New Roman"/>
          <w:color w:val="231F20"/>
          <w:sz w:val="24"/>
          <w:szCs w:val="24"/>
        </w:rPr>
        <w:t>Bilgilendirme Formu’nda yer verilen faizin uygulanacağını, işbu kredi ile ilgili resmi mercilerce tespit olunan nispetlerde vergi ve</w:t>
      </w:r>
      <w:r w:rsidR="009D59C6" w:rsidRPr="00F36CA8">
        <w:rPr>
          <w:rFonts w:ascii="Times New Roman" w:hAnsi="Times New Roman" w:cs="Times New Roman"/>
          <w:color w:val="231F20"/>
          <w:spacing w:val="1"/>
          <w:sz w:val="24"/>
          <w:szCs w:val="24"/>
        </w:rPr>
        <w:t xml:space="preserve"> </w:t>
      </w:r>
      <w:r w:rsidR="009D59C6" w:rsidRPr="00F36CA8">
        <w:rPr>
          <w:rFonts w:ascii="Times New Roman" w:hAnsi="Times New Roman" w:cs="Times New Roman"/>
          <w:color w:val="231F20"/>
          <w:sz w:val="24"/>
          <w:szCs w:val="24"/>
        </w:rPr>
        <w:t>fon</w:t>
      </w:r>
      <w:r w:rsidR="009D59C6" w:rsidRPr="00F36CA8">
        <w:rPr>
          <w:rFonts w:ascii="Times New Roman" w:hAnsi="Times New Roman" w:cs="Times New Roman"/>
          <w:color w:val="231F20"/>
          <w:spacing w:val="-1"/>
          <w:sz w:val="24"/>
          <w:szCs w:val="24"/>
        </w:rPr>
        <w:t xml:space="preserve"> </w:t>
      </w:r>
      <w:r w:rsidR="009D59C6" w:rsidRPr="00F36CA8">
        <w:rPr>
          <w:rFonts w:ascii="Times New Roman" w:hAnsi="Times New Roman" w:cs="Times New Roman"/>
          <w:color w:val="231F20"/>
          <w:sz w:val="24"/>
          <w:szCs w:val="24"/>
        </w:rPr>
        <w:t>tahakkuk ettirileceğini kabul ve beyan eder.</w:t>
      </w:r>
    </w:p>
    <w:p w14:paraId="01E71D8D" w14:textId="77777777" w:rsidR="00F36CA8" w:rsidRPr="00F36CA8" w:rsidRDefault="009D59C6" w:rsidP="00F36CA8">
      <w:pPr>
        <w:pStyle w:val="ListParagraph"/>
        <w:numPr>
          <w:ilvl w:val="1"/>
          <w:numId w:val="1"/>
        </w:numPr>
        <w:tabs>
          <w:tab w:val="left" w:pos="847"/>
        </w:tabs>
        <w:spacing w:before="1"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z w:val="24"/>
          <w:szCs w:val="24"/>
        </w:rPr>
        <w:t>Ödeme</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dönemi</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hesap özeti kesim tarihini takip eden ayın son iş günüdür. Tahsilat nakden veya hesaben yapılabilir.</w:t>
      </w:r>
      <w:bookmarkStart w:id="3" w:name="_Hlk149137691"/>
      <w:r w:rsidRPr="00F36CA8">
        <w:rPr>
          <w:rFonts w:ascii="Times New Roman" w:hAnsi="Times New Roman" w:cs="Times New Roman"/>
          <w:color w:val="231F20"/>
          <w:sz w:val="24"/>
          <w:szCs w:val="24"/>
        </w:rPr>
        <w:t xml:space="preserve"> </w:t>
      </w:r>
      <w:bookmarkEnd w:id="3"/>
    </w:p>
    <w:p w14:paraId="7656633F" w14:textId="78702923" w:rsidR="009D59C6" w:rsidRPr="00F36CA8" w:rsidRDefault="009D59C6" w:rsidP="00F36CA8">
      <w:pPr>
        <w:pStyle w:val="ListParagraph"/>
        <w:numPr>
          <w:ilvl w:val="1"/>
          <w:numId w:val="1"/>
        </w:numPr>
        <w:tabs>
          <w:tab w:val="left" w:pos="847"/>
        </w:tabs>
        <w:spacing w:before="1"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z w:val="24"/>
          <w:szCs w:val="24"/>
        </w:rPr>
        <w:t>Kredili</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Mevduat</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veya</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Taksitli</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Kredili</w:t>
      </w:r>
      <w:r w:rsidRPr="00F36CA8">
        <w:rPr>
          <w:rFonts w:ascii="Times New Roman" w:hAnsi="Times New Roman" w:cs="Times New Roman"/>
          <w:color w:val="231F20"/>
          <w:spacing w:val="-10"/>
          <w:sz w:val="24"/>
          <w:szCs w:val="24"/>
        </w:rPr>
        <w:t xml:space="preserve"> </w:t>
      </w:r>
      <w:r w:rsidRPr="00F36CA8">
        <w:rPr>
          <w:rFonts w:ascii="Times New Roman" w:hAnsi="Times New Roman" w:cs="Times New Roman"/>
          <w:color w:val="231F20"/>
          <w:sz w:val="24"/>
          <w:szCs w:val="24"/>
        </w:rPr>
        <w:t>Mevduat</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talebi</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alındıktan</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sonra,</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makul</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süre</w:t>
      </w:r>
      <w:r w:rsidRPr="00F36CA8">
        <w:rPr>
          <w:rFonts w:ascii="Times New Roman" w:hAnsi="Times New Roman" w:cs="Times New Roman"/>
          <w:color w:val="231F20"/>
          <w:spacing w:val="-8"/>
          <w:sz w:val="24"/>
          <w:szCs w:val="24"/>
        </w:rPr>
        <w:t xml:space="preserve"> </w:t>
      </w:r>
      <w:r w:rsidRPr="00F36CA8">
        <w:rPr>
          <w:rFonts w:ascii="Times New Roman" w:hAnsi="Times New Roman" w:cs="Times New Roman"/>
          <w:color w:val="231F20"/>
          <w:sz w:val="24"/>
          <w:szCs w:val="24"/>
        </w:rPr>
        <w:t>içerisinde</w:t>
      </w:r>
      <w:r w:rsidRPr="00F36CA8">
        <w:rPr>
          <w:rFonts w:ascii="Times New Roman" w:hAnsi="Times New Roman" w:cs="Times New Roman"/>
          <w:color w:val="231F20"/>
          <w:spacing w:val="-9"/>
          <w:sz w:val="24"/>
          <w:szCs w:val="24"/>
        </w:rPr>
        <w:t xml:space="preserve"> </w:t>
      </w:r>
      <w:r w:rsidRPr="00F36CA8">
        <w:rPr>
          <w:rFonts w:ascii="Times New Roman" w:hAnsi="Times New Roman" w:cs="Times New Roman"/>
          <w:color w:val="231F20"/>
          <w:sz w:val="24"/>
          <w:szCs w:val="24"/>
        </w:rPr>
        <w:t>Müşteri’nin</w:t>
      </w:r>
      <w:r w:rsidRPr="00F36CA8">
        <w:rPr>
          <w:rFonts w:ascii="Times New Roman" w:hAnsi="Times New Roman" w:cs="Times New Roman"/>
          <w:color w:val="231F20"/>
          <w:spacing w:val="-10"/>
          <w:sz w:val="24"/>
          <w:szCs w:val="24"/>
        </w:rPr>
        <w:t xml:space="preserve"> </w:t>
      </w:r>
      <w:r w:rsidRPr="00F36CA8">
        <w:rPr>
          <w:rFonts w:ascii="Times New Roman" w:hAnsi="Times New Roman" w:cs="Times New Roman"/>
          <w:color w:val="231F20"/>
          <w:sz w:val="24"/>
          <w:szCs w:val="24"/>
        </w:rPr>
        <w:t>mali</w:t>
      </w:r>
      <w:r w:rsidRPr="00F36CA8">
        <w:rPr>
          <w:rFonts w:ascii="Times New Roman" w:hAnsi="Times New Roman" w:cs="Times New Roman"/>
          <w:color w:val="231F20"/>
          <w:spacing w:val="-8"/>
          <w:sz w:val="24"/>
          <w:szCs w:val="24"/>
        </w:rPr>
        <w:t xml:space="preserve"> </w:t>
      </w:r>
      <w:r w:rsidRPr="00F36CA8">
        <w:rPr>
          <w:rFonts w:ascii="Times New Roman" w:hAnsi="Times New Roman" w:cs="Times New Roman"/>
          <w:color w:val="231F20"/>
          <w:sz w:val="24"/>
          <w:szCs w:val="24"/>
        </w:rPr>
        <w:t>durumu</w:t>
      </w:r>
      <w:r w:rsidRPr="00F36CA8">
        <w:rPr>
          <w:rFonts w:ascii="Times New Roman" w:hAnsi="Times New Roman" w:cs="Times New Roman"/>
          <w:color w:val="231F20"/>
          <w:spacing w:val="-51"/>
          <w:sz w:val="24"/>
          <w:szCs w:val="24"/>
        </w:rPr>
        <w:t xml:space="preserve"> </w:t>
      </w:r>
      <w:r w:rsidRPr="00F36CA8">
        <w:rPr>
          <w:rFonts w:ascii="Times New Roman" w:hAnsi="Times New Roman" w:cs="Times New Roman"/>
          <w:color w:val="231F20"/>
          <w:sz w:val="24"/>
          <w:szCs w:val="24"/>
        </w:rPr>
        <w:t>değerlendirilmek suretiyle Banka tarafından belirlenen kredili mevduat limiti Müşteri’ye yazılı olarak veya kalıcı veri saklayıcısı aracılığıyla bildirilecektir.</w:t>
      </w:r>
    </w:p>
    <w:p w14:paraId="6B2A6BF2" w14:textId="77777777" w:rsidR="009D59C6" w:rsidRPr="00F36CA8" w:rsidRDefault="009D59C6" w:rsidP="00F36CA8">
      <w:pPr>
        <w:pStyle w:val="ListParagraph"/>
        <w:numPr>
          <w:ilvl w:val="1"/>
          <w:numId w:val="1"/>
        </w:numPr>
        <w:tabs>
          <w:tab w:val="left" w:pos="881"/>
        </w:tabs>
        <w:spacing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z w:val="24"/>
          <w:szCs w:val="24"/>
        </w:rPr>
        <w:t xml:space="preserve"> Kredili Mevduat ve Taksitli Kredili Mevduat ürününe yukarıda belirtilen aylık faiz oranı, yıllık faiz oranı ve gecikme faiz</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oranları</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uygulanmaktadır.</w:t>
      </w:r>
    </w:p>
    <w:p w14:paraId="6C94FA90" w14:textId="77777777" w:rsidR="00F36CA8" w:rsidRPr="00F36CA8" w:rsidRDefault="009D59C6" w:rsidP="00F36CA8">
      <w:pPr>
        <w:pStyle w:val="ListParagraph"/>
        <w:numPr>
          <w:ilvl w:val="1"/>
          <w:numId w:val="1"/>
        </w:numPr>
        <w:tabs>
          <w:tab w:val="left" w:pos="863"/>
          <w:tab w:val="left" w:pos="894"/>
        </w:tabs>
        <w:spacing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z w:val="24"/>
          <w:szCs w:val="24"/>
        </w:rPr>
        <w:t>Taksitli Kredili Mevduat kullanımında toplam kredi tutarı, kredi süresi, kredi toplam maliyeti, akdi faiz oranı, taksit tarih ve tutarları</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Müşteri’ye</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bildirilecek</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ve</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Müşteri’nin</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ilgili</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kanalda</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işleme</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onay</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vermesi</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talep</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edilecek</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ve</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sonrasında</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taksitli</w:t>
      </w:r>
      <w:r w:rsidRPr="00F36CA8">
        <w:rPr>
          <w:rFonts w:ascii="Times New Roman" w:hAnsi="Times New Roman" w:cs="Times New Roman"/>
          <w:color w:val="231F20"/>
          <w:spacing w:val="-6"/>
          <w:sz w:val="24"/>
          <w:szCs w:val="24"/>
        </w:rPr>
        <w:t xml:space="preserve"> </w:t>
      </w:r>
      <w:proofErr w:type="gramStart"/>
      <w:r w:rsidRPr="00F36CA8">
        <w:rPr>
          <w:rFonts w:ascii="Times New Roman" w:hAnsi="Times New Roman" w:cs="Times New Roman"/>
          <w:color w:val="231F20"/>
          <w:sz w:val="24"/>
          <w:szCs w:val="24"/>
        </w:rPr>
        <w:t xml:space="preserve">kullandırım </w:t>
      </w:r>
      <w:r w:rsidRPr="00F36CA8">
        <w:rPr>
          <w:rFonts w:ascii="Times New Roman" w:hAnsi="Times New Roman" w:cs="Times New Roman"/>
          <w:color w:val="231F20"/>
          <w:spacing w:val="-51"/>
          <w:sz w:val="24"/>
          <w:szCs w:val="24"/>
        </w:rPr>
        <w:t xml:space="preserve"> </w:t>
      </w:r>
      <w:r w:rsidRPr="00F36CA8">
        <w:rPr>
          <w:rFonts w:ascii="Times New Roman" w:hAnsi="Times New Roman" w:cs="Times New Roman"/>
          <w:color w:val="231F20"/>
          <w:sz w:val="24"/>
          <w:szCs w:val="24"/>
        </w:rPr>
        <w:t>yapılacaktır</w:t>
      </w:r>
      <w:proofErr w:type="gramEnd"/>
      <w:r w:rsidRPr="00F36CA8">
        <w:rPr>
          <w:rFonts w:ascii="Times New Roman" w:hAnsi="Times New Roman" w:cs="Times New Roman"/>
          <w:color w:val="231F20"/>
          <w:sz w:val="24"/>
          <w:szCs w:val="24"/>
        </w:rPr>
        <w:t>.</w:t>
      </w:r>
    </w:p>
    <w:p w14:paraId="3862E7EE" w14:textId="77777777" w:rsidR="00F36CA8" w:rsidRPr="00F36CA8" w:rsidRDefault="009D59C6" w:rsidP="00F36CA8">
      <w:pPr>
        <w:pStyle w:val="ListParagraph"/>
        <w:numPr>
          <w:ilvl w:val="1"/>
          <w:numId w:val="1"/>
        </w:numPr>
        <w:tabs>
          <w:tab w:val="left" w:pos="863"/>
          <w:tab w:val="left" w:pos="894"/>
        </w:tabs>
        <w:spacing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z w:val="24"/>
          <w:szCs w:val="24"/>
        </w:rPr>
        <w:t>Kredili mevduat hesabının kullanıldığı tarihten itibaren hesaptan çekilen tutar üzerinden akdi faiz oranı ile hesaplanan</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faiz tutarı</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 xml:space="preserve">müşteriye yansıtılmaktadır. </w:t>
      </w:r>
      <w:r w:rsidRPr="00F36CA8">
        <w:rPr>
          <w:rFonts w:ascii="Times New Roman" w:hAnsi="Times New Roman" w:cs="Times New Roman"/>
          <w:sz w:val="24"/>
          <w:szCs w:val="24"/>
        </w:rPr>
        <w:t>Kredili mevduat hesabının faiz tutarı, akdi faiz üzerinden bir gün valörlü olarak hesaplanır. Kredili mevduat hesabı limitinden kullanım yapılıp aynı gün içerisinde ödeme yapılması halinde ödeme tarihini takip eden ilk iş gününe kadar akdi faiz işler. Haftasonu veya resmi tatil günlerinde limitten kullanım yapılıp aynı gün veya haftasonu veya resmi tatil günündeki diğer bir günde ödeme yapılması halinde ise ödeme tarihinden sonraki ilk iş gününe kadar akdi faiz işler.</w:t>
      </w:r>
    </w:p>
    <w:p w14:paraId="7D8EDD32" w14:textId="4B272929" w:rsidR="009D59C6" w:rsidRPr="00F36CA8" w:rsidRDefault="009D59C6" w:rsidP="00F36CA8">
      <w:pPr>
        <w:pStyle w:val="ListParagraph"/>
        <w:numPr>
          <w:ilvl w:val="1"/>
          <w:numId w:val="1"/>
        </w:numPr>
        <w:tabs>
          <w:tab w:val="left" w:pos="863"/>
          <w:tab w:val="left" w:pos="894"/>
        </w:tabs>
        <w:spacing w:line="276" w:lineRule="auto"/>
        <w:ind w:left="0" w:right="-517" w:firstLine="0"/>
        <w:rPr>
          <w:rFonts w:ascii="Times New Roman" w:hAnsi="Times New Roman" w:cs="Times New Roman"/>
          <w:sz w:val="24"/>
          <w:szCs w:val="24"/>
        </w:rPr>
      </w:pPr>
      <w:r w:rsidRPr="00F36CA8">
        <w:rPr>
          <w:rFonts w:ascii="Times New Roman" w:hAnsi="Times New Roman" w:cs="Times New Roman"/>
          <w:sz w:val="24"/>
          <w:szCs w:val="24"/>
        </w:rPr>
        <w:t>A</w:t>
      </w:r>
      <w:r w:rsidRPr="00F36CA8">
        <w:rPr>
          <w:rFonts w:ascii="Times New Roman" w:hAnsi="Times New Roman" w:cs="Times New Roman"/>
          <w:color w:val="231F20"/>
          <w:sz w:val="24"/>
          <w:szCs w:val="24"/>
        </w:rPr>
        <w:t>kdi faiz oranı, yalnızca kanuni sınırlar çerçevesinde ve mevzuata uygun olarak değiştirilebilir.</w:t>
      </w:r>
      <w:r w:rsidRPr="00F36CA8">
        <w:rPr>
          <w:rFonts w:ascii="Times New Roman" w:hAnsi="Times New Roman" w:cs="Times New Roman"/>
          <w:color w:val="231F20"/>
          <w:spacing w:val="-51"/>
          <w:sz w:val="24"/>
          <w:szCs w:val="24"/>
        </w:rPr>
        <w:t xml:space="preserve"> </w:t>
      </w:r>
      <w:r w:rsidRPr="00F36CA8">
        <w:rPr>
          <w:rFonts w:ascii="Times New Roman" w:hAnsi="Times New Roman" w:cs="Times New Roman"/>
          <w:color w:val="231F20"/>
          <w:sz w:val="24"/>
          <w:szCs w:val="24"/>
        </w:rPr>
        <w:t>Akdi</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faiz</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oranında</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değişiklik</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yapılması</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halinde,</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bu</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değişikliğin</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yürürlüğe</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girmesinden</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30</w:t>
      </w:r>
      <w:r w:rsidRPr="00F36CA8">
        <w:rPr>
          <w:rFonts w:ascii="Times New Roman" w:hAnsi="Times New Roman" w:cs="Times New Roman"/>
          <w:color w:val="231F20"/>
          <w:spacing w:val="-3"/>
          <w:sz w:val="24"/>
          <w:szCs w:val="24"/>
        </w:rPr>
        <w:t xml:space="preserve"> </w:t>
      </w:r>
      <w:r w:rsidRPr="00F36CA8">
        <w:rPr>
          <w:rFonts w:ascii="Times New Roman" w:hAnsi="Times New Roman" w:cs="Times New Roman"/>
          <w:color w:val="231F20"/>
          <w:sz w:val="24"/>
          <w:szCs w:val="24"/>
        </w:rPr>
        <w:t>(otuz)</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gün</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önce,</w:t>
      </w:r>
      <w:r w:rsidRPr="00F36CA8">
        <w:rPr>
          <w:rFonts w:ascii="Times New Roman" w:hAnsi="Times New Roman" w:cs="Times New Roman"/>
          <w:color w:val="231F20"/>
          <w:spacing w:val="-4"/>
          <w:sz w:val="24"/>
          <w:szCs w:val="24"/>
        </w:rPr>
        <w:t xml:space="preserve"> </w:t>
      </w:r>
      <w:r w:rsidRPr="00F36CA8">
        <w:rPr>
          <w:rFonts w:ascii="Times New Roman" w:hAnsi="Times New Roman" w:cs="Times New Roman"/>
          <w:color w:val="231F20"/>
          <w:sz w:val="24"/>
          <w:szCs w:val="24"/>
        </w:rPr>
        <w:t>Müşteri’ye yazılı olarak veya kalıcı veri saklayıcısı aracılığıyla bildirim yapılır. Faiz oranının artırılması halinde, yeni</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faiz</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oranı</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geriye</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dönük</w:t>
      </w:r>
      <w:r w:rsidRPr="00F36CA8">
        <w:rPr>
          <w:rFonts w:ascii="Times New Roman" w:hAnsi="Times New Roman" w:cs="Times New Roman"/>
          <w:color w:val="231F20"/>
          <w:spacing w:val="-5"/>
          <w:sz w:val="24"/>
          <w:szCs w:val="24"/>
        </w:rPr>
        <w:t xml:space="preserve"> </w:t>
      </w:r>
      <w:r w:rsidRPr="00F36CA8">
        <w:rPr>
          <w:rFonts w:ascii="Times New Roman" w:hAnsi="Times New Roman" w:cs="Times New Roman"/>
          <w:color w:val="231F20"/>
          <w:sz w:val="24"/>
          <w:szCs w:val="24"/>
        </w:rPr>
        <w:t>olarak</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uygulanmaz.</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Müşteri,</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faiz</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artırımına</w:t>
      </w:r>
      <w:r w:rsidRPr="00F36CA8">
        <w:rPr>
          <w:rFonts w:ascii="Times New Roman" w:hAnsi="Times New Roman" w:cs="Times New Roman"/>
          <w:color w:val="231F20"/>
          <w:spacing w:val="-5"/>
          <w:sz w:val="24"/>
          <w:szCs w:val="24"/>
        </w:rPr>
        <w:t xml:space="preserve"> </w:t>
      </w:r>
      <w:r w:rsidRPr="00F36CA8">
        <w:rPr>
          <w:rFonts w:ascii="Times New Roman" w:hAnsi="Times New Roman" w:cs="Times New Roman"/>
          <w:color w:val="231F20"/>
          <w:sz w:val="24"/>
          <w:szCs w:val="24"/>
        </w:rPr>
        <w:t>ilişkin</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bildirim</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tarihinden</w:t>
      </w:r>
      <w:r w:rsidRPr="00F36CA8">
        <w:rPr>
          <w:rFonts w:ascii="Times New Roman" w:hAnsi="Times New Roman" w:cs="Times New Roman"/>
          <w:color w:val="231F20"/>
          <w:spacing w:val="-5"/>
          <w:sz w:val="24"/>
          <w:szCs w:val="24"/>
        </w:rPr>
        <w:t xml:space="preserve"> </w:t>
      </w:r>
      <w:r w:rsidRPr="00F36CA8">
        <w:rPr>
          <w:rFonts w:ascii="Times New Roman" w:hAnsi="Times New Roman" w:cs="Times New Roman"/>
          <w:color w:val="231F20"/>
          <w:sz w:val="24"/>
          <w:szCs w:val="24"/>
        </w:rPr>
        <w:t>itibaren</w:t>
      </w:r>
      <w:r w:rsidRPr="00F36CA8">
        <w:rPr>
          <w:rFonts w:ascii="Times New Roman" w:hAnsi="Times New Roman" w:cs="Times New Roman"/>
          <w:color w:val="231F20"/>
          <w:spacing w:val="-51"/>
          <w:sz w:val="24"/>
          <w:szCs w:val="24"/>
        </w:rPr>
        <w:t xml:space="preserve"> </w:t>
      </w:r>
      <w:r w:rsidRPr="00F36CA8">
        <w:rPr>
          <w:rFonts w:ascii="Times New Roman" w:hAnsi="Times New Roman" w:cs="Times New Roman"/>
          <w:color w:val="231F20"/>
          <w:sz w:val="24"/>
          <w:szCs w:val="24"/>
        </w:rPr>
        <w:t>en</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geç</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60</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(altmış)</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gün</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içinde</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tüm</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borcunu</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ödeyip</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kredili</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mevduat</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ürününü</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kullanmaya</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son</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verdiği</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taktirde</w:t>
      </w:r>
      <w:r w:rsidRPr="00F36CA8">
        <w:rPr>
          <w:rFonts w:ascii="Times New Roman" w:hAnsi="Times New Roman" w:cs="Times New Roman"/>
          <w:color w:val="231F20"/>
          <w:spacing w:val="-6"/>
          <w:sz w:val="24"/>
          <w:szCs w:val="24"/>
        </w:rPr>
        <w:t xml:space="preserve"> </w:t>
      </w:r>
      <w:r w:rsidRPr="00F36CA8">
        <w:rPr>
          <w:rFonts w:ascii="Times New Roman" w:hAnsi="Times New Roman" w:cs="Times New Roman"/>
          <w:color w:val="231F20"/>
          <w:sz w:val="24"/>
          <w:szCs w:val="24"/>
        </w:rPr>
        <w:t>faiz</w:t>
      </w:r>
      <w:r w:rsidRPr="00F36CA8">
        <w:rPr>
          <w:rFonts w:ascii="Times New Roman" w:hAnsi="Times New Roman" w:cs="Times New Roman"/>
          <w:color w:val="231F20"/>
          <w:spacing w:val="-7"/>
          <w:sz w:val="24"/>
          <w:szCs w:val="24"/>
        </w:rPr>
        <w:t xml:space="preserve"> </w:t>
      </w:r>
      <w:r w:rsidRPr="00F36CA8">
        <w:rPr>
          <w:rFonts w:ascii="Times New Roman" w:hAnsi="Times New Roman" w:cs="Times New Roman"/>
          <w:color w:val="231F20"/>
          <w:sz w:val="24"/>
          <w:szCs w:val="24"/>
        </w:rPr>
        <w:t>artışından</w:t>
      </w:r>
      <w:r w:rsidRPr="00F36CA8">
        <w:rPr>
          <w:rFonts w:ascii="Times New Roman" w:hAnsi="Times New Roman" w:cs="Times New Roman"/>
          <w:color w:val="231F20"/>
          <w:spacing w:val="-51"/>
          <w:sz w:val="24"/>
          <w:szCs w:val="24"/>
        </w:rPr>
        <w:t xml:space="preserve"> </w:t>
      </w:r>
      <w:r w:rsidRPr="00F36CA8">
        <w:rPr>
          <w:rFonts w:ascii="Times New Roman" w:hAnsi="Times New Roman" w:cs="Times New Roman"/>
          <w:color w:val="231F20"/>
          <w:sz w:val="24"/>
          <w:szCs w:val="24"/>
        </w:rPr>
        <w:t>etkilenmez.</w:t>
      </w:r>
      <w:r w:rsidRPr="00F36CA8">
        <w:rPr>
          <w:rFonts w:ascii="Times New Roman" w:hAnsi="Times New Roman" w:cs="Times New Roman"/>
          <w:color w:val="231F20"/>
          <w:spacing w:val="-1"/>
          <w:sz w:val="24"/>
          <w:szCs w:val="24"/>
        </w:rPr>
        <w:t xml:space="preserve"> </w:t>
      </w:r>
    </w:p>
    <w:p w14:paraId="6CC8C02C" w14:textId="77777777" w:rsidR="009D59C6" w:rsidRPr="00F36CA8" w:rsidRDefault="009D59C6" w:rsidP="00F36CA8">
      <w:pPr>
        <w:pStyle w:val="ListParagraph"/>
        <w:numPr>
          <w:ilvl w:val="1"/>
          <w:numId w:val="1"/>
        </w:numPr>
        <w:tabs>
          <w:tab w:val="left" w:pos="863"/>
        </w:tabs>
        <w:spacing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pacing w:val="-1"/>
          <w:sz w:val="24"/>
          <w:szCs w:val="24"/>
        </w:rPr>
        <w:t>KMH Ekstre Gönderim Masrafı, hesap özetinin müşterinin adresine gönderilmesi halinde yapılan masraflara istinaden alınan ücrettir. Söz konusu ücrete BSMV dahil değildir. Müşteri, bu tutara ilave olarak BSMV ödeyecektir.</w:t>
      </w:r>
    </w:p>
    <w:p w14:paraId="35AFF4AD" w14:textId="77777777" w:rsidR="00F36CA8" w:rsidRPr="00F36CA8" w:rsidRDefault="009D59C6" w:rsidP="00F36CA8">
      <w:pPr>
        <w:pStyle w:val="ListParagraph"/>
        <w:numPr>
          <w:ilvl w:val="1"/>
          <w:numId w:val="1"/>
        </w:numPr>
        <w:tabs>
          <w:tab w:val="left" w:pos="863"/>
        </w:tabs>
        <w:spacing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z w:val="24"/>
          <w:szCs w:val="24"/>
        </w:rPr>
        <w:t>Yürürlükteki mevzuata uygun olmak koşuluyla, krediye ilişkin tüm masraflar ve gerektiğinde noter masrafları Müşteri</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tarafından</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ödenecektir.</w:t>
      </w:r>
    </w:p>
    <w:p w14:paraId="3566A61F" w14:textId="7C296613" w:rsidR="009D59C6" w:rsidRPr="00F36CA8" w:rsidRDefault="009D59C6" w:rsidP="00F36CA8">
      <w:pPr>
        <w:pStyle w:val="ListParagraph"/>
        <w:numPr>
          <w:ilvl w:val="1"/>
          <w:numId w:val="1"/>
        </w:numPr>
        <w:tabs>
          <w:tab w:val="left" w:pos="709"/>
        </w:tabs>
        <w:spacing w:line="276" w:lineRule="auto"/>
        <w:ind w:left="0" w:right="-517" w:firstLine="0"/>
        <w:rPr>
          <w:rFonts w:ascii="Times New Roman" w:hAnsi="Times New Roman" w:cs="Times New Roman"/>
          <w:sz w:val="24"/>
          <w:szCs w:val="24"/>
        </w:rPr>
      </w:pPr>
      <w:r w:rsidRPr="00F36CA8">
        <w:rPr>
          <w:rFonts w:ascii="Times New Roman" w:hAnsi="Times New Roman" w:cs="Times New Roman"/>
          <w:color w:val="231F20"/>
          <w:sz w:val="24"/>
          <w:szCs w:val="24"/>
        </w:rPr>
        <w:t>Banka’nın</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güncel</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ücret</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ve faiz</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oranlarına</w:t>
      </w:r>
      <w:r w:rsidRPr="00F36CA8">
        <w:rPr>
          <w:rFonts w:ascii="Times New Roman" w:hAnsi="Times New Roman" w:cs="Times New Roman"/>
          <w:color w:val="231F20"/>
          <w:spacing w:val="-1"/>
          <w:sz w:val="24"/>
          <w:szCs w:val="24"/>
        </w:rPr>
        <w:t xml:space="preserve"> </w:t>
      </w:r>
      <w:hyperlink r:id="rId15">
        <w:r w:rsidRPr="00F36CA8">
          <w:rPr>
            <w:rFonts w:ascii="Times New Roman" w:hAnsi="Times New Roman" w:cs="Times New Roman"/>
            <w:color w:val="231F20"/>
            <w:sz w:val="24"/>
            <w:szCs w:val="24"/>
          </w:rPr>
          <w:t>www.odeabank.com.tr</w:t>
        </w:r>
      </w:hyperlink>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adresinden</w:t>
      </w:r>
      <w:r w:rsidRPr="00F36CA8">
        <w:rPr>
          <w:rFonts w:ascii="Times New Roman" w:hAnsi="Times New Roman" w:cs="Times New Roman"/>
          <w:color w:val="231F20"/>
          <w:spacing w:val="-1"/>
          <w:sz w:val="24"/>
          <w:szCs w:val="24"/>
        </w:rPr>
        <w:t xml:space="preserve"> </w:t>
      </w:r>
      <w:r w:rsidRPr="00F36CA8">
        <w:rPr>
          <w:rFonts w:ascii="Times New Roman" w:hAnsi="Times New Roman" w:cs="Times New Roman"/>
          <w:color w:val="231F20"/>
          <w:sz w:val="24"/>
          <w:szCs w:val="24"/>
        </w:rPr>
        <w:t>ulaşılabilir.</w:t>
      </w:r>
    </w:p>
    <w:p w14:paraId="5B3DEEBF" w14:textId="77777777" w:rsidR="00F36CA8" w:rsidRPr="00F36CA8" w:rsidRDefault="00F36CA8" w:rsidP="00F36CA8">
      <w:pPr>
        <w:pStyle w:val="ListParagraph"/>
        <w:tabs>
          <w:tab w:val="left" w:pos="709"/>
        </w:tabs>
        <w:spacing w:line="276" w:lineRule="auto"/>
        <w:ind w:left="0" w:right="-517"/>
        <w:rPr>
          <w:rFonts w:ascii="Times New Roman" w:hAnsi="Times New Roman" w:cs="Times New Roman"/>
          <w:sz w:val="24"/>
          <w:szCs w:val="24"/>
        </w:rPr>
      </w:pPr>
    </w:p>
    <w:p w14:paraId="3DFFC6CF" w14:textId="77777777" w:rsidR="009D59C6" w:rsidRPr="00F36CA8" w:rsidRDefault="009D59C6" w:rsidP="00F36CA8">
      <w:pPr>
        <w:pStyle w:val="Heading2"/>
        <w:numPr>
          <w:ilvl w:val="0"/>
          <w:numId w:val="1"/>
        </w:numPr>
        <w:tabs>
          <w:tab w:val="left" w:pos="694"/>
        </w:tabs>
        <w:spacing w:line="276" w:lineRule="auto"/>
        <w:ind w:left="0" w:right="-517" w:firstLine="0"/>
        <w:jc w:val="both"/>
        <w:rPr>
          <w:rFonts w:ascii="Times New Roman" w:hAnsi="Times New Roman" w:cs="Times New Roman"/>
        </w:rPr>
      </w:pPr>
      <w:r w:rsidRPr="00F36CA8">
        <w:rPr>
          <w:rFonts w:ascii="Times New Roman" w:hAnsi="Times New Roman" w:cs="Times New Roman"/>
          <w:color w:val="231F20"/>
        </w:rPr>
        <w:t>TEMERRÜT HALLERİ VE SONUÇLARI</w:t>
      </w:r>
    </w:p>
    <w:p w14:paraId="55E8F7A2" w14:textId="7B39AD67" w:rsidR="00F36CA8" w:rsidRPr="006F6FE5" w:rsidRDefault="009D59C6" w:rsidP="00F36CA8">
      <w:pPr>
        <w:pStyle w:val="BodyText"/>
        <w:numPr>
          <w:ilvl w:val="0"/>
          <w:numId w:val="4"/>
        </w:numPr>
        <w:spacing w:before="93" w:line="276" w:lineRule="auto"/>
        <w:ind w:left="0" w:right="-517" w:firstLine="0"/>
        <w:contextualSpacing/>
        <w:jc w:val="both"/>
        <w:rPr>
          <w:rFonts w:ascii="Times New Roman" w:hAnsi="Times New Roman" w:cs="Times New Roman"/>
          <w:b/>
          <w:color w:val="231F20"/>
          <w:spacing w:val="-9"/>
        </w:rPr>
      </w:pPr>
      <w:r w:rsidRPr="00F36CA8">
        <w:rPr>
          <w:rFonts w:ascii="Times New Roman" w:hAnsi="Times New Roman" w:cs="Times New Roman"/>
          <w:b/>
          <w:color w:val="231F20"/>
          <w:spacing w:val="-9"/>
        </w:rPr>
        <w:t xml:space="preserve">Borcun Ödenmemesi: </w:t>
      </w:r>
      <w:r w:rsidRPr="00F36CA8">
        <w:rPr>
          <w:rFonts w:ascii="Times New Roman" w:hAnsi="Times New Roman" w:cs="Times New Roman"/>
          <w:color w:val="231F20"/>
          <w:spacing w:val="-11"/>
        </w:rPr>
        <w:t xml:space="preserve">Müşteri’nin, hesap özetinde belirtilen son ödeme tarihine kadar en az hesap özetinde belirtilen asgari ödeme tutarını ödememesi halinde Müşteri hesap özetindeki borç bakiyesi için temerrüde düşecektir. </w:t>
      </w:r>
      <w:r w:rsidRPr="00F36CA8">
        <w:rPr>
          <w:rFonts w:ascii="Times New Roman" w:hAnsi="Times New Roman" w:cs="Times New Roman"/>
          <w:color w:val="231F20"/>
          <w:spacing w:val="-11"/>
          <w:lang w:val="tr-TR"/>
        </w:rPr>
        <w:t xml:space="preserve">Müşterinin hesap özetinde belirtilen asgari ödeme tutarını ödemesi halinde Müşteri temerrüde düşmeyecektir, bu </w:t>
      </w:r>
      <w:r w:rsidRPr="00F36CA8">
        <w:rPr>
          <w:rFonts w:ascii="Times New Roman" w:hAnsi="Times New Roman" w:cs="Times New Roman"/>
          <w:color w:val="231F20"/>
          <w:spacing w:val="-11"/>
          <w:lang w:val="tr-TR"/>
        </w:rPr>
        <w:lastRenderedPageBreak/>
        <w:t xml:space="preserve">durumda ödenmeyen tutar için </w:t>
      </w:r>
      <w:r w:rsidRPr="00F36CA8">
        <w:rPr>
          <w:rFonts w:ascii="Times New Roman" w:hAnsi="Times New Roman" w:cs="Times New Roman"/>
          <w:color w:val="231F20"/>
          <w:spacing w:val="-4"/>
          <w:lang w:val="tr-TR"/>
        </w:rPr>
        <w:t xml:space="preserve">hesap özeti kesim tarihinden itibaren </w:t>
      </w:r>
      <w:r w:rsidRPr="00F36CA8">
        <w:rPr>
          <w:rFonts w:ascii="Times New Roman" w:hAnsi="Times New Roman" w:cs="Times New Roman"/>
          <w:color w:val="231F20"/>
          <w:spacing w:val="-11"/>
          <w:lang w:val="tr-TR"/>
        </w:rPr>
        <w:t>akdi faiz uygulanmaya devam edecektir.</w:t>
      </w:r>
    </w:p>
    <w:p w14:paraId="37640979" w14:textId="77777777" w:rsidR="009D59C6" w:rsidRPr="00F36CA8" w:rsidRDefault="009D59C6" w:rsidP="00F36CA8">
      <w:pPr>
        <w:pStyle w:val="BodyText"/>
        <w:numPr>
          <w:ilvl w:val="0"/>
          <w:numId w:val="4"/>
        </w:numPr>
        <w:spacing w:before="93" w:line="276" w:lineRule="auto"/>
        <w:ind w:left="0" w:right="-517" w:firstLine="0"/>
        <w:contextualSpacing/>
        <w:jc w:val="both"/>
        <w:rPr>
          <w:rFonts w:ascii="Times New Roman" w:hAnsi="Times New Roman" w:cs="Times New Roman"/>
          <w:color w:val="231F20"/>
          <w:spacing w:val="-9"/>
        </w:rPr>
      </w:pPr>
      <w:r w:rsidRPr="00F36CA8">
        <w:rPr>
          <w:rFonts w:ascii="Times New Roman" w:hAnsi="Times New Roman" w:cs="Times New Roman"/>
          <w:b/>
          <w:color w:val="231F20"/>
          <w:spacing w:val="-9"/>
        </w:rPr>
        <w:t>Muacceliyet Halleri</w:t>
      </w:r>
    </w:p>
    <w:p w14:paraId="13CC3C14" w14:textId="77777777" w:rsidR="009D59C6" w:rsidRPr="00F36CA8" w:rsidRDefault="009D59C6" w:rsidP="00F36CA8">
      <w:pPr>
        <w:pStyle w:val="BodyText"/>
        <w:numPr>
          <w:ilvl w:val="2"/>
          <w:numId w:val="5"/>
        </w:numPr>
        <w:spacing w:before="93" w:line="276" w:lineRule="auto"/>
        <w:ind w:left="0" w:right="-517" w:firstLine="0"/>
        <w:contextualSpacing/>
        <w:jc w:val="both"/>
        <w:rPr>
          <w:rFonts w:ascii="Times New Roman" w:hAnsi="Times New Roman" w:cs="Times New Roman"/>
          <w:color w:val="231F20"/>
          <w:spacing w:val="-9"/>
        </w:rPr>
      </w:pPr>
      <w:r w:rsidRPr="00F36CA8">
        <w:rPr>
          <w:rFonts w:ascii="Times New Roman" w:hAnsi="Times New Roman" w:cs="Times New Roman"/>
          <w:color w:val="231F20"/>
          <w:spacing w:val="-9"/>
        </w:rPr>
        <w:t xml:space="preserve">Müşteri’nin Taksitli Kredili Mevduat Hesabına ilişkin taksitlerden birbirini izleyen 2 (iki) taksidi </w:t>
      </w:r>
      <w:r w:rsidRPr="00F36CA8">
        <w:rPr>
          <w:rFonts w:ascii="Times New Roman" w:hAnsi="Times New Roman" w:cs="Times New Roman"/>
          <w:color w:val="231F20"/>
          <w:spacing w:val="-11"/>
        </w:rPr>
        <w:t>hesap özetindeki</w:t>
      </w:r>
      <w:r w:rsidRPr="00F36CA8">
        <w:rPr>
          <w:rFonts w:ascii="Times New Roman" w:hAnsi="Times New Roman" w:cs="Times New Roman"/>
          <w:color w:val="231F20"/>
          <w:spacing w:val="-9"/>
        </w:rPr>
        <w:t xml:space="preserve"> son ödeme tarihine kadar eksiksiz olarak ödememesi halinde Banka, Müşteri’ye 30 (otuz) gün süre vererek bu süre içinde ödenmeyen taksitleri gecikme faizi ve diğer fer’ileriyle birlikte ödemesini talep edebilir. Müşteri’nin bu süre zarfında ödeme yapmaması halinde Taksitli Kredili Mevduat Hesabına ilişkin vadesi gelmemiş diğer taksitler muaccel hale gelecektir. </w:t>
      </w:r>
    </w:p>
    <w:p w14:paraId="1D298BEE" w14:textId="77777777" w:rsidR="009D59C6" w:rsidRPr="00F36CA8" w:rsidRDefault="009D59C6" w:rsidP="00F36CA8">
      <w:pPr>
        <w:pStyle w:val="BodyText"/>
        <w:numPr>
          <w:ilvl w:val="0"/>
          <w:numId w:val="6"/>
        </w:numPr>
        <w:spacing w:before="93" w:line="276" w:lineRule="auto"/>
        <w:ind w:left="0" w:right="-517" w:firstLine="0"/>
        <w:contextualSpacing/>
        <w:jc w:val="both"/>
        <w:rPr>
          <w:rFonts w:ascii="Times New Roman" w:hAnsi="Times New Roman" w:cs="Times New Roman"/>
          <w:color w:val="231F20"/>
          <w:spacing w:val="-11"/>
        </w:rPr>
      </w:pPr>
      <w:r w:rsidRPr="00F36CA8">
        <w:rPr>
          <w:rFonts w:ascii="Times New Roman" w:hAnsi="Times New Roman" w:cs="Times New Roman"/>
          <w:color w:val="231F20"/>
          <w:spacing w:val="-11"/>
        </w:rPr>
        <w:t xml:space="preserve">Müşteri’nin ödeme güçsüzlüğüne düşmesi, Banka’ya verdiği bilgi veya belgelerin sahte veya yanlış olduğunun Banka tarafından tespit edilmesi, </w:t>
      </w:r>
      <w:r w:rsidRPr="00F36CA8">
        <w:rPr>
          <w:rFonts w:ascii="Times New Roman" w:hAnsi="Times New Roman" w:cs="Times New Roman"/>
        </w:rPr>
        <w:t xml:space="preserve">teminatların geçersiz hale gelmesi veya değerlerinin azalması, Bankanın teminatların yenilenmesine veya tamamlanmasına ilişkin talebinin verilen süre içerisinde yerine getirilmemesi, Müşteri hakkında Banka veya üçüncü kişilerce haciz veya ihtiyati haciz kararı alınması, Müşteri’nin </w:t>
      </w:r>
      <w:r w:rsidRPr="00F36CA8">
        <w:rPr>
          <w:rFonts w:ascii="Times New Roman" w:hAnsi="Times New Roman" w:cs="Times New Roman"/>
          <w:color w:val="231F20"/>
          <w:spacing w:val="-11"/>
        </w:rPr>
        <w:t xml:space="preserve">vefat etmesi, kısıtlanması, iflas etmesi veya başkaca haklı nedenlerin varlığı halinde Banka, Müşteri’nin işbu Sözleşme kapsamındaki borçlarının tamamını muaccel kılabilir ve derhal ödenmesini talep edebilir. </w:t>
      </w:r>
    </w:p>
    <w:p w14:paraId="5DE9F9EF" w14:textId="77777777" w:rsidR="009D59C6" w:rsidRPr="00F36CA8" w:rsidRDefault="009D59C6" w:rsidP="00F36CA8">
      <w:pPr>
        <w:pStyle w:val="BodyText"/>
        <w:numPr>
          <w:ilvl w:val="0"/>
          <w:numId w:val="4"/>
        </w:numPr>
        <w:spacing w:before="93" w:line="276" w:lineRule="auto"/>
        <w:ind w:left="0" w:right="-517" w:firstLine="0"/>
        <w:contextualSpacing/>
        <w:jc w:val="both"/>
        <w:rPr>
          <w:rFonts w:ascii="Times New Roman" w:hAnsi="Times New Roman" w:cs="Times New Roman"/>
          <w:b/>
          <w:color w:val="231F20"/>
          <w:spacing w:val="-9"/>
        </w:rPr>
      </w:pPr>
      <w:r w:rsidRPr="00F36CA8">
        <w:rPr>
          <w:rFonts w:ascii="Times New Roman" w:hAnsi="Times New Roman" w:cs="Times New Roman"/>
          <w:b/>
          <w:color w:val="231F20"/>
          <w:spacing w:val="-9"/>
        </w:rPr>
        <w:t>Temerrüdün Sonuçları</w:t>
      </w:r>
    </w:p>
    <w:p w14:paraId="742622CF" w14:textId="77777777" w:rsidR="009D59C6" w:rsidRPr="00F36CA8" w:rsidRDefault="009D59C6" w:rsidP="00F36CA8">
      <w:pPr>
        <w:pStyle w:val="BodyText"/>
        <w:numPr>
          <w:ilvl w:val="0"/>
          <w:numId w:val="7"/>
        </w:numPr>
        <w:spacing w:before="93" w:line="276" w:lineRule="auto"/>
        <w:ind w:left="0" w:right="-517" w:firstLine="0"/>
        <w:contextualSpacing/>
        <w:jc w:val="both"/>
        <w:rPr>
          <w:rFonts w:ascii="Times New Roman" w:hAnsi="Times New Roman" w:cs="Times New Roman"/>
          <w:color w:val="231F20"/>
          <w:spacing w:val="-11"/>
        </w:rPr>
      </w:pPr>
      <w:r w:rsidRPr="00F36CA8">
        <w:rPr>
          <w:rFonts w:ascii="Times New Roman" w:hAnsi="Times New Roman" w:cs="Times New Roman"/>
          <w:color w:val="231F20"/>
          <w:spacing w:val="-11"/>
        </w:rPr>
        <w:t>Müşteri, temerrüde düşmesi halinde temerrüt tarihinden borçlarının tamamen ödendiği tarihe kadar gecikme faizi ve bunun üzerinden hesaplanacak vergi, fon, harç ve masrafları ödemeyi kabul eder.</w:t>
      </w:r>
    </w:p>
    <w:p w14:paraId="761248FF" w14:textId="77777777" w:rsidR="009D59C6" w:rsidRPr="00F36CA8" w:rsidRDefault="009D59C6" w:rsidP="00F36CA8">
      <w:pPr>
        <w:pStyle w:val="BodyText"/>
        <w:numPr>
          <w:ilvl w:val="0"/>
          <w:numId w:val="7"/>
        </w:numPr>
        <w:spacing w:before="93" w:line="276" w:lineRule="auto"/>
        <w:ind w:left="0" w:right="-517" w:firstLine="0"/>
        <w:contextualSpacing/>
        <w:jc w:val="both"/>
        <w:rPr>
          <w:rFonts w:ascii="Times New Roman" w:hAnsi="Times New Roman" w:cs="Times New Roman"/>
          <w:color w:val="231F20"/>
          <w:spacing w:val="-11"/>
        </w:rPr>
      </w:pPr>
      <w:r w:rsidRPr="00F36CA8">
        <w:rPr>
          <w:rFonts w:ascii="Times New Roman" w:hAnsi="Times New Roman" w:cs="Times New Roman"/>
          <w:color w:val="231F20"/>
          <w:spacing w:val="-11"/>
        </w:rPr>
        <w:t xml:space="preserve">Yukarıda belirtilen Muacceliyet Halleri’nden herhangi birinin gerçekleşmesi halinde Banka müşteriye tahsis ettiği limiti re’sen herhangi bir bildirimde bulunmaksızın kullanıma kapatma veya azaltma yetkisine sahiptir. </w:t>
      </w:r>
    </w:p>
    <w:p w14:paraId="36874AC2" w14:textId="77777777" w:rsidR="009D59C6" w:rsidRPr="00F36CA8" w:rsidRDefault="009D59C6" w:rsidP="00F36CA8">
      <w:pPr>
        <w:pStyle w:val="Heading2"/>
        <w:numPr>
          <w:ilvl w:val="0"/>
          <w:numId w:val="1"/>
        </w:numPr>
        <w:tabs>
          <w:tab w:val="left" w:pos="717"/>
        </w:tabs>
        <w:spacing w:before="242" w:line="276" w:lineRule="auto"/>
        <w:ind w:left="0" w:right="-517" w:firstLine="0"/>
        <w:rPr>
          <w:rFonts w:ascii="Times New Roman" w:hAnsi="Times New Roman" w:cs="Times New Roman"/>
          <w:color w:val="231F20"/>
        </w:rPr>
      </w:pPr>
      <w:r w:rsidRPr="00F36CA8">
        <w:rPr>
          <w:rFonts w:ascii="Times New Roman" w:hAnsi="Times New Roman" w:cs="Times New Roman"/>
          <w:color w:val="231F20"/>
        </w:rPr>
        <w:t>REHİN, TAKAS ve MAHSUP HAKKI</w:t>
      </w:r>
    </w:p>
    <w:p w14:paraId="7F4BD282" w14:textId="78DF35B2" w:rsidR="00F059C9" w:rsidRDefault="009D59C6" w:rsidP="00F36CA8">
      <w:pPr>
        <w:pStyle w:val="ListParagraph"/>
        <w:tabs>
          <w:tab w:val="left" w:pos="479"/>
        </w:tabs>
        <w:spacing w:line="276" w:lineRule="auto"/>
        <w:ind w:left="0" w:right="-517"/>
        <w:rPr>
          <w:rFonts w:ascii="Times New Roman" w:hAnsi="Times New Roman" w:cs="Times New Roman"/>
          <w:color w:val="231F20"/>
          <w:spacing w:val="-11"/>
          <w:sz w:val="24"/>
          <w:szCs w:val="24"/>
        </w:rPr>
      </w:pPr>
      <w:r w:rsidRPr="00F36CA8">
        <w:rPr>
          <w:rFonts w:ascii="Times New Roman" w:hAnsi="Times New Roman" w:cs="Times New Roman"/>
          <w:color w:val="231F20"/>
          <w:spacing w:val="-11"/>
          <w:sz w:val="24"/>
          <w:szCs w:val="24"/>
        </w:rPr>
        <w:t>Müşteri’nin Sözleşmede belirtilen işlem ve hizmetler ile Sözleşme’ye veya mevzuata aykırılık nedeniyle doğmuş ve doğacak her türlü borcuna karşılık, Banka’nın merkez ve şubeleri nezdinde doğmuş ve doğacak, vadesi gelmiş veya gelmemiş tüm alacakları ve tüm hesapları (vadesiz, vadeli, yatırım, kıymetli maden hesapları vb.), nakit, menkul kıymet, senet ve sair tüm kıymetli evrakları üzerinde Banka’nın rehin, hapis, takas ve mahsup hakkı bulunmaktadır. Banka, Müşteri’nin Sözleşme kapsamındaki borçlarını Müşteri’nin dilediği hesabından veya Banka’dan olan diğer alacaklarından Müşteri’ye herhangi bir bildirimde bulunmasına, Müşteri’den izin alınmasına gerek olmaksızın takas ve mahsup hakkına istinaden tahsil etme hakkına sahiptir.</w:t>
      </w:r>
    </w:p>
    <w:p w14:paraId="261BF895" w14:textId="77777777" w:rsidR="00F36CA8" w:rsidRPr="00F36CA8" w:rsidRDefault="00F36CA8" w:rsidP="00F36CA8">
      <w:pPr>
        <w:pStyle w:val="ListParagraph"/>
        <w:tabs>
          <w:tab w:val="left" w:pos="479"/>
        </w:tabs>
        <w:spacing w:line="276" w:lineRule="auto"/>
        <w:ind w:left="0" w:right="-517"/>
        <w:rPr>
          <w:rFonts w:ascii="Times New Roman" w:hAnsi="Times New Roman" w:cs="Times New Roman"/>
          <w:color w:val="231F20"/>
          <w:spacing w:val="-11"/>
          <w:sz w:val="24"/>
          <w:szCs w:val="24"/>
        </w:rPr>
      </w:pPr>
    </w:p>
    <w:p w14:paraId="1AD7C3DC" w14:textId="77777777" w:rsidR="009D59C6" w:rsidRPr="00F36CA8" w:rsidRDefault="009D59C6" w:rsidP="00F36CA8">
      <w:pPr>
        <w:pStyle w:val="ListParagraph"/>
        <w:numPr>
          <w:ilvl w:val="0"/>
          <w:numId w:val="1"/>
        </w:numPr>
        <w:tabs>
          <w:tab w:val="left" w:pos="479"/>
        </w:tabs>
        <w:spacing w:line="276" w:lineRule="auto"/>
        <w:ind w:left="0" w:right="-517" w:firstLine="0"/>
        <w:rPr>
          <w:rFonts w:ascii="Times New Roman" w:eastAsia="Univers-67CondensedBold" w:hAnsi="Times New Roman" w:cs="Times New Roman"/>
          <w:b/>
          <w:bCs/>
          <w:color w:val="231F20"/>
          <w:sz w:val="24"/>
          <w:szCs w:val="24"/>
        </w:rPr>
      </w:pPr>
      <w:r w:rsidRPr="00F36CA8">
        <w:rPr>
          <w:rFonts w:ascii="Times New Roman" w:eastAsia="Univers-67CondensedBold" w:hAnsi="Times New Roman" w:cs="Times New Roman"/>
          <w:b/>
          <w:bCs/>
          <w:color w:val="231F20"/>
          <w:sz w:val="24"/>
          <w:szCs w:val="24"/>
        </w:rPr>
        <w:t>CAYMA HAKKI</w:t>
      </w:r>
    </w:p>
    <w:p w14:paraId="6281817F" w14:textId="0F698A28" w:rsidR="009D59C6" w:rsidRDefault="009D59C6" w:rsidP="00F36CA8">
      <w:pPr>
        <w:pStyle w:val="BodyText"/>
        <w:spacing w:line="276" w:lineRule="auto"/>
        <w:ind w:right="-517"/>
        <w:jc w:val="both"/>
        <w:rPr>
          <w:rFonts w:ascii="Times New Roman" w:hAnsi="Times New Roman" w:cs="Times New Roman"/>
          <w:color w:val="231F20"/>
          <w:spacing w:val="-4"/>
        </w:rPr>
      </w:pPr>
      <w:r w:rsidRPr="00F36CA8">
        <w:rPr>
          <w:rFonts w:ascii="Times New Roman" w:hAnsi="Times New Roman" w:cs="Times New Roman"/>
          <w:color w:val="231F20"/>
        </w:rPr>
        <w:t>Müşteri, Kredili Mevduat /Taksitli Kredili Mevduat ürününe ilişkin Sözleşme’nin imzalandığı tarihinden itibaren 14 (on dört) gün içinde</w:t>
      </w:r>
      <w:r w:rsidRPr="00F36CA8">
        <w:rPr>
          <w:rFonts w:ascii="Times New Roman" w:hAnsi="Times New Roman" w:cs="Times New Roman"/>
          <w:color w:val="231F20"/>
          <w:spacing w:val="1"/>
        </w:rPr>
        <w:t xml:space="preserve"> herhangi bir gerekçe göstermeksizin ve cezai şart ödemeksizin </w:t>
      </w:r>
      <w:r w:rsidRPr="00F36CA8">
        <w:rPr>
          <w:rFonts w:ascii="Times New Roman" w:hAnsi="Times New Roman" w:cs="Times New Roman"/>
          <w:color w:val="231F20"/>
        </w:rPr>
        <w:t>Banka’ya yazılı olarak</w:t>
      </w:r>
      <w:r w:rsidR="00F07AC9">
        <w:rPr>
          <w:rFonts w:ascii="Times New Roman" w:hAnsi="Times New Roman" w:cs="Times New Roman"/>
          <w:color w:val="231F20"/>
        </w:rPr>
        <w:t xml:space="preserve"> veya kalıcı veri saklayıcısı ile </w:t>
      </w:r>
      <w:r w:rsidRPr="00F36CA8">
        <w:rPr>
          <w:rFonts w:ascii="Times New Roman" w:hAnsi="Times New Roman" w:cs="Times New Roman"/>
          <w:color w:val="231F20"/>
        </w:rPr>
        <w:t>bildirimde bulunarak işbu Sözleşmeden cayma hakkına sahiptir. Müşteri’nin cayma hakkını</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 xml:space="preserve">kullanması durumunda krediye ilişkin anaparayı ve anaparanın geri ödendiği tarihe kadar olan sürede tahakkuk eden </w:t>
      </w:r>
      <w:proofErr w:type="gramStart"/>
      <w:r w:rsidRPr="00F36CA8">
        <w:rPr>
          <w:rFonts w:ascii="Times New Roman" w:hAnsi="Times New Roman" w:cs="Times New Roman"/>
          <w:color w:val="231F20"/>
        </w:rPr>
        <w:t xml:space="preserve">akdi </w:t>
      </w:r>
      <w:r w:rsidRPr="00F36CA8">
        <w:rPr>
          <w:rFonts w:ascii="Times New Roman" w:hAnsi="Times New Roman" w:cs="Times New Roman"/>
          <w:color w:val="231F20"/>
          <w:spacing w:val="-51"/>
        </w:rPr>
        <w:t xml:space="preserve"> </w:t>
      </w:r>
      <w:r w:rsidRPr="00F36CA8">
        <w:rPr>
          <w:rFonts w:ascii="Times New Roman" w:hAnsi="Times New Roman" w:cs="Times New Roman"/>
          <w:color w:val="231F20"/>
        </w:rPr>
        <w:t>faizi</w:t>
      </w:r>
      <w:proofErr w:type="gramEnd"/>
      <w:r w:rsidRPr="00F36CA8">
        <w:rPr>
          <w:rFonts w:ascii="Times New Roman" w:hAnsi="Times New Roman" w:cs="Times New Roman"/>
          <w:color w:val="231F20"/>
        </w:rPr>
        <w:t xml:space="preserve"> ve varsa bir kamu kurum ödenmiş olan vergileri en geç cayma bildirimini Banka’ya ilettiği tarihten itibaren 30 (otuz)</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spacing w:val="-5"/>
        </w:rPr>
        <w:t>gün</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içinde</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geri</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ödemesi</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gerekmektedir.</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Bu</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süre</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içinde</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ödeme</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5"/>
        </w:rPr>
        <w:t>yapılmaması</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4"/>
        </w:rPr>
        <w:t>halinde</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4"/>
        </w:rPr>
        <w:t>Müşteri,</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4"/>
        </w:rPr>
        <w:t>cayma</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4"/>
        </w:rPr>
        <w:t>hakkını</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4"/>
        </w:rPr>
        <w:t>kullanmamış</w:t>
      </w:r>
      <w:r w:rsidRPr="00F36CA8">
        <w:rPr>
          <w:rFonts w:ascii="Times New Roman" w:hAnsi="Times New Roman" w:cs="Times New Roman"/>
          <w:color w:val="231F20"/>
          <w:spacing w:val="-10"/>
        </w:rPr>
        <w:t xml:space="preserve"> </w:t>
      </w:r>
      <w:r w:rsidRPr="00F36CA8">
        <w:rPr>
          <w:rFonts w:ascii="Times New Roman" w:hAnsi="Times New Roman" w:cs="Times New Roman"/>
          <w:color w:val="231F20"/>
          <w:spacing w:val="-4"/>
        </w:rPr>
        <w:t>sayılır.</w:t>
      </w:r>
    </w:p>
    <w:p w14:paraId="2F06C11D" w14:textId="77777777" w:rsidR="00F36CA8" w:rsidRPr="00F36CA8" w:rsidRDefault="00F36CA8" w:rsidP="00F36CA8">
      <w:pPr>
        <w:pStyle w:val="BodyText"/>
        <w:spacing w:line="276" w:lineRule="auto"/>
        <w:ind w:right="-517"/>
        <w:jc w:val="both"/>
        <w:rPr>
          <w:rFonts w:ascii="Times New Roman" w:hAnsi="Times New Roman" w:cs="Times New Roman"/>
          <w:color w:val="231F20"/>
          <w:spacing w:val="-4"/>
        </w:rPr>
      </w:pPr>
    </w:p>
    <w:p w14:paraId="1D51D648" w14:textId="77777777" w:rsidR="009D59C6" w:rsidRPr="00F36CA8" w:rsidRDefault="009D59C6" w:rsidP="00F36CA8">
      <w:pPr>
        <w:pStyle w:val="Heading2"/>
        <w:numPr>
          <w:ilvl w:val="0"/>
          <w:numId w:val="1"/>
        </w:numPr>
        <w:tabs>
          <w:tab w:val="left" w:pos="717"/>
        </w:tabs>
        <w:spacing w:line="276" w:lineRule="auto"/>
        <w:ind w:left="0" w:right="-517" w:firstLine="0"/>
        <w:rPr>
          <w:rFonts w:ascii="Times New Roman" w:hAnsi="Times New Roman" w:cs="Times New Roman"/>
        </w:rPr>
      </w:pPr>
      <w:r w:rsidRPr="00F36CA8">
        <w:rPr>
          <w:rFonts w:ascii="Times New Roman" w:hAnsi="Times New Roman" w:cs="Times New Roman"/>
          <w:color w:val="231F20"/>
        </w:rPr>
        <w:t>SİGORTA</w:t>
      </w:r>
    </w:p>
    <w:p w14:paraId="67964645" w14:textId="312B41E3" w:rsidR="009D59C6" w:rsidRDefault="009D59C6" w:rsidP="00F36CA8">
      <w:pPr>
        <w:pStyle w:val="BodyText"/>
        <w:spacing w:line="276" w:lineRule="auto"/>
        <w:ind w:right="-517"/>
        <w:jc w:val="both"/>
        <w:rPr>
          <w:rFonts w:ascii="Times New Roman" w:hAnsi="Times New Roman" w:cs="Times New Roman"/>
          <w:color w:val="231F20"/>
        </w:rPr>
      </w:pPr>
      <w:r w:rsidRPr="00F36CA8">
        <w:rPr>
          <w:rFonts w:ascii="Times New Roman" w:hAnsi="Times New Roman" w:cs="Times New Roman"/>
          <w:color w:val="231F20"/>
        </w:rPr>
        <w:t>Müşteri’nin yazılı olarak veya kalıcı veri saklayıcısı aracılığıyla ilettiği açık talebi olmaksızın yukarıda detayları verilen</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Kredili Mevduat Hesabı/Taksitli Kredili Mevduat ürününe ilişkin hayat sigortası, ferdi kaza sigortası gibi isteğe bağlı</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 xml:space="preserve">sigortalar yaptırılmayacaktır. Bu sigortaların yapılması isteğe bağlı olup, </w:t>
      </w:r>
      <w:r w:rsidRPr="00F36CA8">
        <w:rPr>
          <w:rFonts w:ascii="Times New Roman" w:hAnsi="Times New Roman" w:cs="Times New Roman"/>
          <w:color w:val="231F20"/>
        </w:rPr>
        <w:lastRenderedPageBreak/>
        <w:t>sigortaya ilişkin hizmetler Banka dışında bir</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kuruluştan</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da alınabilir.</w:t>
      </w:r>
    </w:p>
    <w:p w14:paraId="638B7ED3" w14:textId="77777777" w:rsidR="00F36CA8" w:rsidRPr="00F36CA8" w:rsidRDefault="00F36CA8" w:rsidP="00F36CA8">
      <w:pPr>
        <w:pStyle w:val="BodyText"/>
        <w:spacing w:line="276" w:lineRule="auto"/>
        <w:ind w:right="-517"/>
        <w:jc w:val="both"/>
        <w:rPr>
          <w:rFonts w:ascii="Times New Roman" w:hAnsi="Times New Roman" w:cs="Times New Roman"/>
        </w:rPr>
      </w:pPr>
    </w:p>
    <w:p w14:paraId="0B12B52A" w14:textId="77777777" w:rsidR="009D59C6" w:rsidRPr="00F36CA8" w:rsidRDefault="009D59C6" w:rsidP="00F36CA8">
      <w:pPr>
        <w:pStyle w:val="Heading2"/>
        <w:numPr>
          <w:ilvl w:val="0"/>
          <w:numId w:val="1"/>
        </w:numPr>
        <w:tabs>
          <w:tab w:val="left" w:pos="717"/>
        </w:tabs>
        <w:spacing w:line="276" w:lineRule="auto"/>
        <w:ind w:left="0" w:right="-517" w:firstLine="0"/>
        <w:rPr>
          <w:rFonts w:ascii="Times New Roman" w:hAnsi="Times New Roman" w:cs="Times New Roman"/>
        </w:rPr>
      </w:pPr>
      <w:r w:rsidRPr="00F36CA8">
        <w:rPr>
          <w:rFonts w:ascii="Times New Roman" w:hAnsi="Times New Roman" w:cs="Times New Roman"/>
          <w:color w:val="231F20"/>
        </w:rPr>
        <w:t>TEMİNATLAR</w:t>
      </w:r>
    </w:p>
    <w:p w14:paraId="67BCB58B" w14:textId="798D4AED" w:rsidR="009D59C6" w:rsidRDefault="009D59C6" w:rsidP="00F36CA8">
      <w:pPr>
        <w:pStyle w:val="BodyText"/>
        <w:spacing w:before="93" w:line="276" w:lineRule="auto"/>
        <w:ind w:right="-517"/>
        <w:contextualSpacing/>
        <w:jc w:val="both"/>
        <w:rPr>
          <w:rFonts w:ascii="Times New Roman" w:hAnsi="Times New Roman" w:cs="Times New Roman"/>
          <w:color w:val="231F20"/>
        </w:rPr>
      </w:pPr>
      <w:r w:rsidRPr="00F36CA8">
        <w:rPr>
          <w:rFonts w:ascii="Times New Roman" w:hAnsi="Times New Roman" w:cs="Times New Roman"/>
          <w:color w:val="231F20"/>
        </w:rPr>
        <w:t>Banka, Müşteri’ye, bu krediyi kısmen veya tamamen uygun göreceği her türlü teminat (adi kefalet, menkul/gayrimenkul rehni/temlik ve sair teminatlar) karşılığında kullandırabilir. Müşteri, Banka’nın talep etmesi halinde yeterli teminatları vermeyi ve sigortaları yaptırmayı, teminatın değerinde azalma olması halinde Banka’nın talep ettiği ek veya yeni teminatları vermeyi kabul eder. Bu Sözleşme kapsamında müşterinin edimlerine karşı olarak alınan şahsi teminatlar, her ne isim altında olursa olsun adi kefalet sayılacaktır. Müşterinin alacaklarına ilişkin olarak verilen şahsi teminatlar ise diğer kanunlarda aksine hüküm bulunmadıkça müteselsil kefalet sayılır.</w:t>
      </w:r>
    </w:p>
    <w:p w14:paraId="3C8063FA" w14:textId="77777777" w:rsidR="00F36CA8" w:rsidRPr="00F36CA8" w:rsidRDefault="00F36CA8" w:rsidP="00F36CA8">
      <w:pPr>
        <w:pStyle w:val="BodyText"/>
        <w:spacing w:before="93" w:line="276" w:lineRule="auto"/>
        <w:ind w:right="-517"/>
        <w:contextualSpacing/>
        <w:jc w:val="both"/>
        <w:rPr>
          <w:rFonts w:ascii="Times New Roman" w:hAnsi="Times New Roman" w:cs="Times New Roman"/>
          <w:color w:val="231F20"/>
        </w:rPr>
      </w:pPr>
    </w:p>
    <w:p w14:paraId="4D8D728E" w14:textId="77777777" w:rsidR="009D59C6" w:rsidRPr="00F36CA8" w:rsidRDefault="009D59C6" w:rsidP="00F36CA8">
      <w:pPr>
        <w:pStyle w:val="Heading2"/>
        <w:numPr>
          <w:ilvl w:val="0"/>
          <w:numId w:val="1"/>
        </w:numPr>
        <w:tabs>
          <w:tab w:val="left" w:pos="717"/>
        </w:tabs>
        <w:spacing w:line="276" w:lineRule="auto"/>
        <w:ind w:left="0" w:right="-517" w:firstLine="0"/>
        <w:rPr>
          <w:rFonts w:ascii="Times New Roman" w:hAnsi="Times New Roman" w:cs="Times New Roman"/>
        </w:rPr>
      </w:pPr>
      <w:r w:rsidRPr="00F36CA8">
        <w:rPr>
          <w:rFonts w:ascii="Times New Roman" w:hAnsi="Times New Roman" w:cs="Times New Roman"/>
          <w:color w:val="231F20"/>
        </w:rPr>
        <w:t>MÜŞTERİ VE BANKANIN SÖZLEŞMEYİ</w:t>
      </w:r>
      <w:r w:rsidRPr="00F36CA8">
        <w:rPr>
          <w:rFonts w:ascii="Times New Roman" w:hAnsi="Times New Roman" w:cs="Times New Roman"/>
          <w:b w:val="0"/>
          <w:color w:val="231F20"/>
          <w:spacing w:val="-9"/>
        </w:rPr>
        <w:t xml:space="preserve"> </w:t>
      </w:r>
      <w:r w:rsidRPr="00F36CA8">
        <w:rPr>
          <w:rFonts w:ascii="Times New Roman" w:hAnsi="Times New Roman" w:cs="Times New Roman"/>
          <w:color w:val="231F20"/>
        </w:rPr>
        <w:t>FESİH HAKKI</w:t>
      </w:r>
    </w:p>
    <w:p w14:paraId="329F1100" w14:textId="6EBE54D5" w:rsidR="00651BE2" w:rsidRPr="006F6FE5" w:rsidRDefault="009D59C6" w:rsidP="006F6FE5">
      <w:pPr>
        <w:pStyle w:val="BodyText"/>
        <w:spacing w:line="276" w:lineRule="auto"/>
        <w:ind w:right="-517"/>
        <w:jc w:val="both"/>
        <w:rPr>
          <w:rFonts w:ascii="Times New Roman" w:hAnsi="Times New Roman" w:cs="Times New Roman"/>
        </w:rPr>
      </w:pPr>
      <w:r w:rsidRPr="00F36CA8">
        <w:rPr>
          <w:rFonts w:ascii="Times New Roman" w:hAnsi="Times New Roman" w:cs="Times New Roman"/>
          <w:color w:val="231F20"/>
        </w:rPr>
        <w:t>Müşteri, herhangi bir zamanda, ücret ödemeden, kredi verene yazılı olarak veya kalıcı veri saklayıcısı ile bildirimde</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bulunarak sözleşmeyi feshedebilir. Banka en az 2 (iki) ay önceden Müşteri’ye yazılı olarak veya kalıcı veri saklayıcı ile</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 xml:space="preserve">bildirimde bulunarak sözleşmeyi feshedebilir. Banka, </w:t>
      </w:r>
      <w:r w:rsidRPr="00F36CA8">
        <w:rPr>
          <w:rFonts w:ascii="Times New Roman" w:hAnsi="Times New Roman" w:cs="Times New Roman"/>
          <w:color w:val="231F20"/>
          <w:spacing w:val="-9"/>
        </w:rPr>
        <w:t xml:space="preserve">Bireysel Bankacılık Hizmetleri Sözleşmesi’nde sözleşmenin derhal feshi için haklı neden olduğu belirtilen hallerde veya başkaca </w:t>
      </w:r>
      <w:r w:rsidRPr="00F36CA8">
        <w:rPr>
          <w:rFonts w:ascii="Times New Roman" w:hAnsi="Times New Roman" w:cs="Times New Roman"/>
          <w:color w:val="231F20"/>
        </w:rPr>
        <w:t>haklı nedenlerin varlığı halinde bildirim süresine uymadan</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sözleşmeyi feshedebilir. Bu durumda Banka, fesihten önce fesih nedenleri hakkında yazılı olarak veya kalıcı veri</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saklayıcısı aracılığıyla Müşteri’yi bilgilendirecektir. Ancak fesihten önce bilgilendirmenin mümkün olmaması halinde bu bildirim en</w:t>
      </w:r>
      <w:r w:rsidRPr="00F36CA8">
        <w:rPr>
          <w:rFonts w:ascii="Times New Roman" w:hAnsi="Times New Roman" w:cs="Times New Roman"/>
          <w:color w:val="231F20"/>
          <w:spacing w:val="-51"/>
        </w:rPr>
        <w:t xml:space="preserve"> </w:t>
      </w:r>
      <w:r w:rsidRPr="00F36CA8">
        <w:rPr>
          <w:rFonts w:ascii="Times New Roman" w:hAnsi="Times New Roman" w:cs="Times New Roman"/>
          <w:color w:val="231F20"/>
        </w:rPr>
        <w:t>geç</w:t>
      </w:r>
      <w:r w:rsidRPr="00F36CA8">
        <w:rPr>
          <w:rFonts w:ascii="Times New Roman" w:hAnsi="Times New Roman" w:cs="Times New Roman"/>
          <w:color w:val="231F20"/>
          <w:spacing w:val="-1"/>
        </w:rPr>
        <w:t xml:space="preserve"> </w:t>
      </w:r>
      <w:r w:rsidRPr="00F36CA8">
        <w:rPr>
          <w:rFonts w:ascii="Times New Roman" w:hAnsi="Times New Roman" w:cs="Times New Roman"/>
          <w:color w:val="231F20"/>
        </w:rPr>
        <w:t>fesihten hemen sonra yapılacaktır.</w:t>
      </w:r>
    </w:p>
    <w:p w14:paraId="1B5BFAC7" w14:textId="77777777" w:rsidR="009D59C6" w:rsidRPr="00F36CA8" w:rsidRDefault="009D59C6" w:rsidP="00F36CA8">
      <w:pPr>
        <w:spacing w:line="276" w:lineRule="auto"/>
        <w:ind w:right="-517"/>
        <w:jc w:val="both"/>
        <w:rPr>
          <w:rFonts w:ascii="Times New Roman" w:hAnsi="Times New Roman" w:cs="Times New Roman"/>
          <w:b/>
          <w:sz w:val="24"/>
          <w:szCs w:val="24"/>
        </w:rPr>
      </w:pPr>
      <w:r w:rsidRPr="00F36CA8">
        <w:rPr>
          <w:rFonts w:ascii="Times New Roman" w:hAnsi="Times New Roman" w:cs="Times New Roman"/>
          <w:b/>
          <w:color w:val="231F20"/>
          <w:sz w:val="24"/>
          <w:szCs w:val="24"/>
        </w:rPr>
        <w:t>Sayın Müşterimiz,</w:t>
      </w:r>
    </w:p>
    <w:p w14:paraId="32B06C9A" w14:textId="77777777" w:rsidR="009D59C6" w:rsidRPr="00F36CA8" w:rsidRDefault="009D59C6" w:rsidP="00F36CA8">
      <w:pPr>
        <w:spacing w:before="2" w:line="276" w:lineRule="auto"/>
        <w:ind w:right="-517"/>
        <w:jc w:val="both"/>
        <w:rPr>
          <w:rFonts w:ascii="Times New Roman" w:hAnsi="Times New Roman" w:cs="Times New Roman"/>
          <w:b/>
          <w:sz w:val="24"/>
          <w:szCs w:val="24"/>
        </w:rPr>
      </w:pPr>
      <w:r w:rsidRPr="00F36CA8">
        <w:rPr>
          <w:rFonts w:ascii="Times New Roman" w:hAnsi="Times New Roman" w:cs="Times New Roman"/>
          <w:b/>
          <w:color w:val="231F20"/>
          <w:sz w:val="24"/>
          <w:szCs w:val="24"/>
        </w:rPr>
        <w:t>**Bankamız, Sözleşme’nin ayrılmaz bir parçası olan işbu ön bilgilendirme formu kapsamında verilen bilgilerden ve</w:t>
      </w:r>
      <w:r w:rsidRPr="00F36CA8">
        <w:rPr>
          <w:rFonts w:ascii="Times New Roman" w:hAnsi="Times New Roman" w:cs="Times New Roman"/>
          <w:b/>
          <w:color w:val="231F20"/>
          <w:spacing w:val="1"/>
          <w:sz w:val="24"/>
          <w:szCs w:val="24"/>
        </w:rPr>
        <w:t xml:space="preserve"> </w:t>
      </w:r>
      <w:r w:rsidRPr="00F36CA8">
        <w:rPr>
          <w:rFonts w:ascii="Times New Roman" w:hAnsi="Times New Roman" w:cs="Times New Roman"/>
          <w:b/>
          <w:color w:val="231F20"/>
          <w:sz w:val="24"/>
          <w:szCs w:val="24"/>
        </w:rPr>
        <w:t>taahhütlerden formun imzalandığı tarihten itibaren 1 iş günü süre ile sorumludur. Ayrıca Sözleşme</w:t>
      </w:r>
      <w:r w:rsidRPr="00F36CA8">
        <w:rPr>
          <w:rFonts w:ascii="Times New Roman" w:hAnsi="Times New Roman" w:cs="Times New Roman"/>
          <w:b/>
          <w:color w:val="231F20"/>
          <w:spacing w:val="1"/>
          <w:sz w:val="24"/>
          <w:szCs w:val="24"/>
        </w:rPr>
        <w:t xml:space="preserve"> </w:t>
      </w:r>
      <w:r w:rsidRPr="00F36CA8">
        <w:rPr>
          <w:rFonts w:ascii="Times New Roman" w:hAnsi="Times New Roman" w:cs="Times New Roman"/>
          <w:b/>
          <w:color w:val="231F20"/>
          <w:sz w:val="24"/>
          <w:szCs w:val="24"/>
        </w:rPr>
        <w:t>imzalamak</w:t>
      </w:r>
      <w:r w:rsidRPr="00F36CA8">
        <w:rPr>
          <w:rFonts w:ascii="Times New Roman" w:hAnsi="Times New Roman" w:cs="Times New Roman"/>
          <w:b/>
          <w:color w:val="231F20"/>
          <w:spacing w:val="-24"/>
          <w:sz w:val="24"/>
          <w:szCs w:val="24"/>
        </w:rPr>
        <w:t xml:space="preserve"> </w:t>
      </w:r>
      <w:r w:rsidRPr="00F36CA8">
        <w:rPr>
          <w:rFonts w:ascii="Times New Roman" w:hAnsi="Times New Roman" w:cs="Times New Roman"/>
          <w:b/>
          <w:color w:val="231F20"/>
          <w:sz w:val="24"/>
          <w:szCs w:val="24"/>
        </w:rPr>
        <w:t>üzere</w:t>
      </w:r>
      <w:r w:rsidRPr="00F36CA8">
        <w:rPr>
          <w:rFonts w:ascii="Times New Roman" w:hAnsi="Times New Roman" w:cs="Times New Roman"/>
          <w:b/>
          <w:color w:val="231F20"/>
          <w:spacing w:val="-24"/>
          <w:sz w:val="24"/>
          <w:szCs w:val="24"/>
        </w:rPr>
        <w:t xml:space="preserve"> </w:t>
      </w:r>
      <w:r w:rsidRPr="00F36CA8">
        <w:rPr>
          <w:rFonts w:ascii="Times New Roman" w:hAnsi="Times New Roman" w:cs="Times New Roman"/>
          <w:b/>
          <w:color w:val="231F20"/>
          <w:sz w:val="24"/>
          <w:szCs w:val="24"/>
        </w:rPr>
        <w:t>yapacağınız</w:t>
      </w:r>
      <w:r w:rsidRPr="00F36CA8">
        <w:rPr>
          <w:rFonts w:ascii="Times New Roman" w:hAnsi="Times New Roman" w:cs="Times New Roman"/>
          <w:b/>
          <w:color w:val="231F20"/>
          <w:spacing w:val="-24"/>
          <w:sz w:val="24"/>
          <w:szCs w:val="24"/>
        </w:rPr>
        <w:t xml:space="preserve"> </w:t>
      </w:r>
      <w:r w:rsidRPr="00F36CA8">
        <w:rPr>
          <w:rFonts w:ascii="Times New Roman" w:hAnsi="Times New Roman" w:cs="Times New Roman"/>
          <w:b/>
          <w:color w:val="231F20"/>
          <w:sz w:val="24"/>
          <w:szCs w:val="24"/>
        </w:rPr>
        <w:t>başvuru,</w:t>
      </w:r>
      <w:r w:rsidRPr="00F36CA8">
        <w:rPr>
          <w:rFonts w:ascii="Times New Roman" w:hAnsi="Times New Roman" w:cs="Times New Roman"/>
          <w:b/>
          <w:color w:val="231F20"/>
          <w:spacing w:val="-24"/>
          <w:sz w:val="24"/>
          <w:szCs w:val="24"/>
        </w:rPr>
        <w:t xml:space="preserve"> </w:t>
      </w:r>
      <w:r w:rsidRPr="00F36CA8">
        <w:rPr>
          <w:rFonts w:ascii="Times New Roman" w:hAnsi="Times New Roman" w:cs="Times New Roman"/>
          <w:b/>
          <w:color w:val="231F20"/>
          <w:sz w:val="24"/>
          <w:szCs w:val="24"/>
        </w:rPr>
        <w:t>şartları</w:t>
      </w:r>
      <w:r w:rsidRPr="00F36CA8">
        <w:rPr>
          <w:rFonts w:ascii="Times New Roman" w:hAnsi="Times New Roman" w:cs="Times New Roman"/>
          <w:b/>
          <w:color w:val="231F20"/>
          <w:spacing w:val="-24"/>
          <w:sz w:val="24"/>
          <w:szCs w:val="24"/>
        </w:rPr>
        <w:t xml:space="preserve"> </w:t>
      </w:r>
      <w:r w:rsidRPr="00F36CA8">
        <w:rPr>
          <w:rFonts w:ascii="Times New Roman" w:hAnsi="Times New Roman" w:cs="Times New Roman"/>
          <w:b/>
          <w:color w:val="231F20"/>
          <w:sz w:val="24"/>
          <w:szCs w:val="24"/>
        </w:rPr>
        <w:t>gerçekleşmediği</w:t>
      </w:r>
      <w:r w:rsidRPr="00F36CA8">
        <w:rPr>
          <w:rFonts w:ascii="Times New Roman" w:hAnsi="Times New Roman" w:cs="Times New Roman"/>
          <w:b/>
          <w:color w:val="231F20"/>
          <w:spacing w:val="-24"/>
          <w:sz w:val="24"/>
          <w:szCs w:val="24"/>
        </w:rPr>
        <w:t xml:space="preserve"> </w:t>
      </w:r>
      <w:r w:rsidRPr="00F36CA8">
        <w:rPr>
          <w:rFonts w:ascii="Times New Roman" w:hAnsi="Times New Roman" w:cs="Times New Roman"/>
          <w:b/>
          <w:color w:val="231F20"/>
          <w:sz w:val="24"/>
          <w:szCs w:val="24"/>
        </w:rPr>
        <w:t>takdirde</w:t>
      </w:r>
      <w:r w:rsidRPr="00F36CA8">
        <w:rPr>
          <w:rFonts w:ascii="Times New Roman" w:hAnsi="Times New Roman" w:cs="Times New Roman"/>
          <w:b/>
          <w:color w:val="231F20"/>
          <w:spacing w:val="-24"/>
          <w:sz w:val="24"/>
          <w:szCs w:val="24"/>
        </w:rPr>
        <w:t xml:space="preserve"> </w:t>
      </w:r>
      <w:r w:rsidRPr="00F36CA8">
        <w:rPr>
          <w:rFonts w:ascii="Times New Roman" w:hAnsi="Times New Roman" w:cs="Times New Roman"/>
          <w:b/>
          <w:color w:val="231F20"/>
          <w:sz w:val="24"/>
          <w:szCs w:val="24"/>
        </w:rPr>
        <w:t>Bankamızca</w:t>
      </w:r>
      <w:r w:rsidRPr="00F36CA8">
        <w:rPr>
          <w:rFonts w:ascii="Times New Roman" w:hAnsi="Times New Roman" w:cs="Times New Roman"/>
          <w:b/>
          <w:color w:val="231F20"/>
          <w:spacing w:val="-24"/>
          <w:sz w:val="24"/>
          <w:szCs w:val="24"/>
        </w:rPr>
        <w:t xml:space="preserve"> </w:t>
      </w:r>
      <w:r w:rsidRPr="00F36CA8">
        <w:rPr>
          <w:rFonts w:ascii="Times New Roman" w:hAnsi="Times New Roman" w:cs="Times New Roman"/>
          <w:b/>
          <w:color w:val="231F20"/>
          <w:sz w:val="24"/>
          <w:szCs w:val="24"/>
        </w:rPr>
        <w:t>kabul</w:t>
      </w:r>
      <w:r w:rsidRPr="00F36CA8">
        <w:rPr>
          <w:rFonts w:ascii="Times New Roman" w:hAnsi="Times New Roman" w:cs="Times New Roman"/>
          <w:b/>
          <w:color w:val="231F20"/>
          <w:spacing w:val="-24"/>
          <w:sz w:val="24"/>
          <w:szCs w:val="24"/>
        </w:rPr>
        <w:t xml:space="preserve"> </w:t>
      </w:r>
      <w:proofErr w:type="gramStart"/>
      <w:r w:rsidRPr="00F36CA8">
        <w:rPr>
          <w:rFonts w:ascii="Times New Roman" w:hAnsi="Times New Roman" w:cs="Times New Roman"/>
          <w:b/>
          <w:color w:val="231F20"/>
          <w:sz w:val="24"/>
          <w:szCs w:val="24"/>
        </w:rPr>
        <w:t>edilmeyebilir.*</w:t>
      </w:r>
      <w:proofErr w:type="gramEnd"/>
      <w:r w:rsidRPr="00F36CA8">
        <w:rPr>
          <w:rFonts w:ascii="Times New Roman" w:hAnsi="Times New Roman" w:cs="Times New Roman"/>
          <w:b/>
          <w:color w:val="231F20"/>
          <w:sz w:val="24"/>
          <w:szCs w:val="24"/>
        </w:rPr>
        <w:t>*</w:t>
      </w:r>
    </w:p>
    <w:p w14:paraId="35430E49" w14:textId="6F7A72E0" w:rsidR="009D59C6" w:rsidRDefault="009D59C6" w:rsidP="00F36CA8">
      <w:pPr>
        <w:spacing w:before="1" w:line="276" w:lineRule="auto"/>
        <w:ind w:right="-517"/>
        <w:jc w:val="both"/>
        <w:rPr>
          <w:rFonts w:ascii="Times New Roman" w:hAnsi="Times New Roman" w:cs="Times New Roman"/>
          <w:b/>
          <w:color w:val="231F20"/>
          <w:sz w:val="24"/>
          <w:szCs w:val="24"/>
        </w:rPr>
      </w:pPr>
      <w:r w:rsidRPr="00F36CA8">
        <w:rPr>
          <w:rFonts w:ascii="Times New Roman" w:hAnsi="Times New Roman" w:cs="Times New Roman"/>
          <w:b/>
          <w:color w:val="231F20"/>
          <w:sz w:val="24"/>
          <w:szCs w:val="24"/>
        </w:rPr>
        <w:t xml:space="preserve">**Kredili Mevduat talebinizin olumsuz sonuçlanması halinde, bu durum Bankamızca tarafınıza derhal ücretsiz olarak </w:t>
      </w:r>
      <w:proofErr w:type="gramStart"/>
      <w:r w:rsidRPr="00F36CA8">
        <w:rPr>
          <w:rFonts w:ascii="Times New Roman" w:hAnsi="Times New Roman" w:cs="Times New Roman"/>
          <w:b/>
          <w:color w:val="231F20"/>
          <w:sz w:val="24"/>
          <w:szCs w:val="24"/>
        </w:rPr>
        <w:t>bildirilecektir.*</w:t>
      </w:r>
      <w:proofErr w:type="gramEnd"/>
      <w:r w:rsidRPr="00F36CA8">
        <w:rPr>
          <w:rFonts w:ascii="Times New Roman" w:hAnsi="Times New Roman" w:cs="Times New Roman"/>
          <w:b/>
          <w:color w:val="231F20"/>
          <w:sz w:val="24"/>
          <w:szCs w:val="24"/>
        </w:rPr>
        <w:t>*</w:t>
      </w:r>
      <w:r w:rsidR="00651BE2" w:rsidRPr="00F36CA8">
        <w:rPr>
          <w:rFonts w:ascii="Times New Roman" w:hAnsi="Times New Roman" w:cs="Times New Roman"/>
          <w:b/>
          <w:color w:val="231F20"/>
          <w:sz w:val="24"/>
          <w:szCs w:val="24"/>
        </w:rPr>
        <w:t xml:space="preserve"> </w:t>
      </w:r>
    </w:p>
    <w:p w14:paraId="4795F715" w14:textId="77777777" w:rsidR="009F0196" w:rsidRPr="00F36CA8" w:rsidRDefault="009F0196" w:rsidP="00F36CA8">
      <w:pPr>
        <w:spacing w:before="1" w:line="276" w:lineRule="auto"/>
        <w:ind w:right="-517"/>
        <w:jc w:val="both"/>
        <w:rPr>
          <w:rFonts w:ascii="Times New Roman" w:hAnsi="Times New Roman" w:cs="Times New Roman"/>
          <w:b/>
          <w:color w:val="231F20"/>
          <w:sz w:val="24"/>
          <w:szCs w:val="24"/>
        </w:rPr>
      </w:pPr>
    </w:p>
    <w:p w14:paraId="04416683" w14:textId="443A0F1E" w:rsidR="009F0196" w:rsidRPr="00F36CA8" w:rsidRDefault="009F0196" w:rsidP="009F0196">
      <w:pPr>
        <w:spacing w:before="1" w:line="276" w:lineRule="auto"/>
        <w:ind w:right="-517"/>
        <w:rPr>
          <w:rFonts w:ascii="Times New Roman" w:hAnsi="Times New Roman" w:cs="Times New Roman"/>
          <w:b/>
          <w:sz w:val="24"/>
          <w:szCs w:val="24"/>
        </w:rPr>
      </w:pPr>
      <w:r w:rsidRPr="00F36CA8">
        <w:rPr>
          <w:rFonts w:ascii="Times New Roman" w:hAnsi="Times New Roman" w:cs="Times New Roman"/>
          <w:noProof/>
          <w:color w:val="333333"/>
          <w:sz w:val="24"/>
          <w:szCs w:val="24"/>
        </w:rPr>
        <w:drawing>
          <wp:inline distT="0" distB="0" distL="0" distR="0" wp14:anchorId="7090B63F" wp14:editId="7AAC772F">
            <wp:extent cx="2851150" cy="1210581"/>
            <wp:effectExtent l="0" t="0" r="0" b="0"/>
            <wp:docPr id="6" name="Picture 6" descr="http://internext.odeabank.com.tr/interface/img/Odeabank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internext.odeabank.com.tr/interface/img/OdeabankSig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2102" cy="1227969"/>
                    </a:xfrm>
                    <a:prstGeom prst="rect">
                      <a:avLst/>
                    </a:prstGeom>
                    <a:noFill/>
                    <a:ln>
                      <a:noFill/>
                    </a:ln>
                  </pic:spPr>
                </pic:pic>
              </a:graphicData>
            </a:graphic>
          </wp:inline>
        </w:drawing>
      </w:r>
    </w:p>
    <w:p w14:paraId="7B661A1B" w14:textId="3BA8FDD6" w:rsidR="00651BE2" w:rsidRPr="00F36CA8" w:rsidRDefault="00651BE2" w:rsidP="00F36CA8">
      <w:pPr>
        <w:spacing w:line="276" w:lineRule="auto"/>
        <w:ind w:right="-517"/>
        <w:jc w:val="both"/>
        <w:rPr>
          <w:rFonts w:ascii="Times New Roman" w:hAnsi="Times New Roman" w:cs="Times New Roman"/>
          <w:sz w:val="24"/>
          <w:szCs w:val="24"/>
        </w:rPr>
      </w:pPr>
      <w:bookmarkStart w:id="4" w:name="_Hlk157700706"/>
      <w:r w:rsidRPr="00F36CA8">
        <w:rPr>
          <w:rFonts w:ascii="Times New Roman" w:hAnsi="Times New Roman" w:cs="Times New Roman"/>
          <w:sz w:val="24"/>
          <w:szCs w:val="24"/>
        </w:rPr>
        <w:t>Müşteri Adı Soyadı / Unvanı</w:t>
      </w:r>
      <w:r w:rsidRPr="00F36CA8">
        <w:rPr>
          <w:rFonts w:ascii="Times New Roman" w:hAnsi="Times New Roman" w:cs="Times New Roman"/>
          <w:sz w:val="24"/>
          <w:szCs w:val="24"/>
        </w:rPr>
        <w:tab/>
      </w:r>
      <w:r w:rsidRPr="00F36CA8">
        <w:rPr>
          <w:rFonts w:ascii="Times New Roman" w:hAnsi="Times New Roman" w:cs="Times New Roman"/>
          <w:sz w:val="24"/>
          <w:szCs w:val="24"/>
        </w:rPr>
        <w:tab/>
        <w:t xml:space="preserve">: </w:t>
      </w:r>
      <w:r w:rsidR="006F6FE5" w:rsidRPr="003E0281">
        <w:rPr>
          <w:rFonts w:cstheme="minorHAnsi"/>
          <w:sz w:val="24"/>
          <w:szCs w:val="24"/>
        </w:rPr>
        <w:fldChar w:fldCharType="begin">
          <w:ffData>
            <w:name w:val="Text6"/>
            <w:enabled/>
            <w:calcOnExit w:val="0"/>
            <w:textInput>
              <w:default w:val="..................."/>
            </w:textInput>
          </w:ffData>
        </w:fldChar>
      </w:r>
      <w:r w:rsidR="006F6FE5" w:rsidRPr="003E0281">
        <w:rPr>
          <w:rFonts w:cstheme="minorHAnsi"/>
          <w:sz w:val="24"/>
          <w:szCs w:val="24"/>
        </w:rPr>
        <w:instrText xml:space="preserve"> FORMTEXT </w:instrText>
      </w:r>
      <w:r w:rsidR="006F6FE5" w:rsidRPr="003E0281">
        <w:rPr>
          <w:rFonts w:cstheme="minorHAnsi"/>
          <w:sz w:val="24"/>
          <w:szCs w:val="24"/>
        </w:rPr>
      </w:r>
      <w:r w:rsidR="006F6FE5" w:rsidRPr="003E0281">
        <w:rPr>
          <w:rFonts w:cstheme="minorHAnsi"/>
          <w:sz w:val="24"/>
          <w:szCs w:val="24"/>
        </w:rPr>
        <w:fldChar w:fldCharType="separate"/>
      </w:r>
      <w:r w:rsidR="006F6FE5" w:rsidRPr="003E0281">
        <w:rPr>
          <w:rFonts w:cstheme="minorHAnsi"/>
          <w:noProof/>
          <w:sz w:val="24"/>
          <w:szCs w:val="24"/>
        </w:rPr>
        <w:t>...................</w:t>
      </w:r>
      <w:r w:rsidR="006F6FE5" w:rsidRPr="003E0281">
        <w:rPr>
          <w:rFonts w:cstheme="minorHAnsi"/>
          <w:sz w:val="24"/>
          <w:szCs w:val="24"/>
        </w:rPr>
        <w:fldChar w:fldCharType="end"/>
      </w:r>
    </w:p>
    <w:p w14:paraId="17048A60" w14:textId="1ABF4CFD" w:rsidR="00651BE2" w:rsidRPr="00F36CA8" w:rsidRDefault="00651BE2" w:rsidP="00F36CA8">
      <w:pPr>
        <w:spacing w:line="276" w:lineRule="auto"/>
        <w:ind w:right="-517"/>
        <w:jc w:val="both"/>
        <w:rPr>
          <w:rFonts w:ascii="Times New Roman" w:hAnsi="Times New Roman" w:cs="Times New Roman"/>
          <w:sz w:val="24"/>
          <w:szCs w:val="24"/>
          <w:highlight w:val="yellow"/>
        </w:rPr>
      </w:pPr>
      <w:r w:rsidRPr="00F36CA8">
        <w:rPr>
          <w:rFonts w:ascii="Times New Roman" w:hAnsi="Times New Roman" w:cs="Times New Roman"/>
          <w:sz w:val="24"/>
          <w:szCs w:val="24"/>
        </w:rPr>
        <w:t>Müşteri TCKN</w:t>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t xml:space="preserve">: </w:t>
      </w:r>
      <w:r w:rsidR="006F6FE5" w:rsidRPr="003E0281">
        <w:rPr>
          <w:rFonts w:cstheme="minorHAnsi"/>
          <w:sz w:val="24"/>
          <w:szCs w:val="24"/>
        </w:rPr>
        <w:fldChar w:fldCharType="begin">
          <w:ffData>
            <w:name w:val="Text6"/>
            <w:enabled/>
            <w:calcOnExit w:val="0"/>
            <w:textInput>
              <w:default w:val="..................."/>
            </w:textInput>
          </w:ffData>
        </w:fldChar>
      </w:r>
      <w:r w:rsidR="006F6FE5" w:rsidRPr="003E0281">
        <w:rPr>
          <w:rFonts w:cstheme="minorHAnsi"/>
          <w:sz w:val="24"/>
          <w:szCs w:val="24"/>
        </w:rPr>
        <w:instrText xml:space="preserve"> FORMTEXT </w:instrText>
      </w:r>
      <w:r w:rsidR="006F6FE5" w:rsidRPr="003E0281">
        <w:rPr>
          <w:rFonts w:cstheme="minorHAnsi"/>
          <w:sz w:val="24"/>
          <w:szCs w:val="24"/>
        </w:rPr>
      </w:r>
      <w:r w:rsidR="006F6FE5" w:rsidRPr="003E0281">
        <w:rPr>
          <w:rFonts w:cstheme="minorHAnsi"/>
          <w:sz w:val="24"/>
          <w:szCs w:val="24"/>
        </w:rPr>
        <w:fldChar w:fldCharType="separate"/>
      </w:r>
      <w:r w:rsidR="006F6FE5" w:rsidRPr="003E0281">
        <w:rPr>
          <w:rFonts w:cstheme="minorHAnsi"/>
          <w:noProof/>
          <w:sz w:val="24"/>
          <w:szCs w:val="24"/>
        </w:rPr>
        <w:t>...................</w:t>
      </w:r>
      <w:r w:rsidR="006F6FE5" w:rsidRPr="003E0281">
        <w:rPr>
          <w:rFonts w:cstheme="minorHAnsi"/>
          <w:sz w:val="24"/>
          <w:szCs w:val="24"/>
        </w:rPr>
        <w:fldChar w:fldCharType="end"/>
      </w:r>
    </w:p>
    <w:p w14:paraId="243D556D" w14:textId="67199D6C" w:rsidR="00651BE2" w:rsidRPr="00F36CA8" w:rsidRDefault="00651BE2" w:rsidP="00F36CA8">
      <w:pPr>
        <w:spacing w:line="276" w:lineRule="auto"/>
        <w:ind w:right="-517"/>
        <w:jc w:val="both"/>
        <w:rPr>
          <w:rFonts w:ascii="Times New Roman" w:hAnsi="Times New Roman" w:cs="Times New Roman"/>
          <w:sz w:val="24"/>
          <w:szCs w:val="24"/>
          <w:highlight w:val="yellow"/>
        </w:rPr>
      </w:pPr>
      <w:r w:rsidRPr="00F36CA8">
        <w:rPr>
          <w:rFonts w:ascii="Times New Roman" w:hAnsi="Times New Roman" w:cs="Times New Roman"/>
          <w:sz w:val="24"/>
          <w:szCs w:val="24"/>
        </w:rPr>
        <w:t>Adres</w:t>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t xml:space="preserve">: </w:t>
      </w:r>
      <w:r w:rsidR="006F6FE5" w:rsidRPr="003E0281">
        <w:rPr>
          <w:rFonts w:cstheme="minorHAnsi"/>
          <w:sz w:val="24"/>
          <w:szCs w:val="24"/>
        </w:rPr>
        <w:fldChar w:fldCharType="begin">
          <w:ffData>
            <w:name w:val="Text6"/>
            <w:enabled/>
            <w:calcOnExit w:val="0"/>
            <w:textInput>
              <w:default w:val="..................."/>
            </w:textInput>
          </w:ffData>
        </w:fldChar>
      </w:r>
      <w:r w:rsidR="006F6FE5" w:rsidRPr="003E0281">
        <w:rPr>
          <w:rFonts w:cstheme="minorHAnsi"/>
          <w:sz w:val="24"/>
          <w:szCs w:val="24"/>
        </w:rPr>
        <w:instrText xml:space="preserve"> FORMTEXT </w:instrText>
      </w:r>
      <w:r w:rsidR="006F6FE5" w:rsidRPr="003E0281">
        <w:rPr>
          <w:rFonts w:cstheme="minorHAnsi"/>
          <w:sz w:val="24"/>
          <w:szCs w:val="24"/>
        </w:rPr>
      </w:r>
      <w:r w:rsidR="006F6FE5" w:rsidRPr="003E0281">
        <w:rPr>
          <w:rFonts w:cstheme="minorHAnsi"/>
          <w:sz w:val="24"/>
          <w:szCs w:val="24"/>
        </w:rPr>
        <w:fldChar w:fldCharType="separate"/>
      </w:r>
      <w:r w:rsidR="006F6FE5" w:rsidRPr="003E0281">
        <w:rPr>
          <w:rFonts w:cstheme="minorHAnsi"/>
          <w:noProof/>
          <w:sz w:val="24"/>
          <w:szCs w:val="24"/>
        </w:rPr>
        <w:t>...................</w:t>
      </w:r>
      <w:r w:rsidR="006F6FE5" w:rsidRPr="003E0281">
        <w:rPr>
          <w:rFonts w:cstheme="minorHAnsi"/>
          <w:sz w:val="24"/>
          <w:szCs w:val="24"/>
        </w:rPr>
        <w:fldChar w:fldCharType="end"/>
      </w:r>
    </w:p>
    <w:p w14:paraId="6002F430" w14:textId="016F99A1" w:rsidR="005963B7" w:rsidRPr="00F36CA8" w:rsidRDefault="005963B7" w:rsidP="00F36CA8">
      <w:pPr>
        <w:spacing w:line="276" w:lineRule="auto"/>
        <w:ind w:right="-517"/>
        <w:jc w:val="both"/>
        <w:rPr>
          <w:rFonts w:ascii="Times New Roman" w:hAnsi="Times New Roman" w:cs="Times New Roman"/>
          <w:sz w:val="24"/>
          <w:szCs w:val="24"/>
          <w:highlight w:val="yellow"/>
        </w:rPr>
      </w:pPr>
      <w:r w:rsidRPr="00F36CA8">
        <w:rPr>
          <w:rFonts w:ascii="Times New Roman" w:hAnsi="Times New Roman" w:cs="Times New Roman"/>
          <w:sz w:val="24"/>
          <w:szCs w:val="24"/>
        </w:rPr>
        <w:t>Cep Telefonu</w:t>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t xml:space="preserve">: </w:t>
      </w:r>
      <w:r w:rsidR="006F6FE5" w:rsidRPr="003E0281">
        <w:rPr>
          <w:rFonts w:cstheme="minorHAnsi"/>
          <w:sz w:val="24"/>
          <w:szCs w:val="24"/>
        </w:rPr>
        <w:fldChar w:fldCharType="begin">
          <w:ffData>
            <w:name w:val="Text6"/>
            <w:enabled/>
            <w:calcOnExit w:val="0"/>
            <w:textInput>
              <w:default w:val="..................."/>
            </w:textInput>
          </w:ffData>
        </w:fldChar>
      </w:r>
      <w:r w:rsidR="006F6FE5" w:rsidRPr="003E0281">
        <w:rPr>
          <w:rFonts w:cstheme="minorHAnsi"/>
          <w:sz w:val="24"/>
          <w:szCs w:val="24"/>
        </w:rPr>
        <w:instrText xml:space="preserve"> FORMTEXT </w:instrText>
      </w:r>
      <w:r w:rsidR="006F6FE5" w:rsidRPr="003E0281">
        <w:rPr>
          <w:rFonts w:cstheme="minorHAnsi"/>
          <w:sz w:val="24"/>
          <w:szCs w:val="24"/>
        </w:rPr>
      </w:r>
      <w:r w:rsidR="006F6FE5" w:rsidRPr="003E0281">
        <w:rPr>
          <w:rFonts w:cstheme="minorHAnsi"/>
          <w:sz w:val="24"/>
          <w:szCs w:val="24"/>
        </w:rPr>
        <w:fldChar w:fldCharType="separate"/>
      </w:r>
      <w:r w:rsidR="006F6FE5" w:rsidRPr="003E0281">
        <w:rPr>
          <w:rFonts w:cstheme="minorHAnsi"/>
          <w:noProof/>
          <w:sz w:val="24"/>
          <w:szCs w:val="24"/>
        </w:rPr>
        <w:t>...................</w:t>
      </w:r>
      <w:r w:rsidR="006F6FE5" w:rsidRPr="003E0281">
        <w:rPr>
          <w:rFonts w:cstheme="minorHAnsi"/>
          <w:sz w:val="24"/>
          <w:szCs w:val="24"/>
        </w:rPr>
        <w:fldChar w:fldCharType="end"/>
      </w:r>
    </w:p>
    <w:p w14:paraId="6C5EBB1D" w14:textId="7AC22FEB" w:rsidR="00651BE2" w:rsidRPr="00F36CA8" w:rsidRDefault="00651BE2" w:rsidP="00F36CA8">
      <w:pPr>
        <w:spacing w:line="276" w:lineRule="auto"/>
        <w:ind w:right="-517"/>
        <w:jc w:val="both"/>
        <w:rPr>
          <w:rFonts w:ascii="Times New Roman" w:hAnsi="Times New Roman" w:cs="Times New Roman"/>
          <w:sz w:val="24"/>
          <w:szCs w:val="24"/>
          <w:highlight w:val="yellow"/>
        </w:rPr>
      </w:pPr>
      <w:r w:rsidRPr="00F36CA8">
        <w:rPr>
          <w:rFonts w:ascii="Times New Roman" w:hAnsi="Times New Roman" w:cs="Times New Roman"/>
          <w:sz w:val="24"/>
          <w:szCs w:val="24"/>
        </w:rPr>
        <w:t>E-posta adresi</w:t>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t xml:space="preserve">: </w:t>
      </w:r>
      <w:r w:rsidR="006F6FE5" w:rsidRPr="003E0281">
        <w:rPr>
          <w:rFonts w:cstheme="minorHAnsi"/>
          <w:sz w:val="24"/>
          <w:szCs w:val="24"/>
        </w:rPr>
        <w:fldChar w:fldCharType="begin">
          <w:ffData>
            <w:name w:val="Text6"/>
            <w:enabled/>
            <w:calcOnExit w:val="0"/>
            <w:textInput>
              <w:default w:val="..................."/>
            </w:textInput>
          </w:ffData>
        </w:fldChar>
      </w:r>
      <w:r w:rsidR="006F6FE5" w:rsidRPr="003E0281">
        <w:rPr>
          <w:rFonts w:cstheme="minorHAnsi"/>
          <w:sz w:val="24"/>
          <w:szCs w:val="24"/>
        </w:rPr>
        <w:instrText xml:space="preserve"> FORMTEXT </w:instrText>
      </w:r>
      <w:r w:rsidR="006F6FE5" w:rsidRPr="003E0281">
        <w:rPr>
          <w:rFonts w:cstheme="minorHAnsi"/>
          <w:sz w:val="24"/>
          <w:szCs w:val="24"/>
        </w:rPr>
      </w:r>
      <w:r w:rsidR="006F6FE5" w:rsidRPr="003E0281">
        <w:rPr>
          <w:rFonts w:cstheme="minorHAnsi"/>
          <w:sz w:val="24"/>
          <w:szCs w:val="24"/>
        </w:rPr>
        <w:fldChar w:fldCharType="separate"/>
      </w:r>
      <w:r w:rsidR="006F6FE5" w:rsidRPr="003E0281">
        <w:rPr>
          <w:rFonts w:cstheme="minorHAnsi"/>
          <w:noProof/>
          <w:sz w:val="24"/>
          <w:szCs w:val="24"/>
        </w:rPr>
        <w:t>...................</w:t>
      </w:r>
      <w:r w:rsidR="006F6FE5" w:rsidRPr="003E0281">
        <w:rPr>
          <w:rFonts w:cstheme="minorHAnsi"/>
          <w:sz w:val="24"/>
          <w:szCs w:val="24"/>
        </w:rPr>
        <w:fldChar w:fldCharType="end"/>
      </w:r>
    </w:p>
    <w:p w14:paraId="093D3409" w14:textId="1EDE06B5" w:rsidR="00651BE2" w:rsidRDefault="00651BE2" w:rsidP="00F36CA8">
      <w:pPr>
        <w:spacing w:line="276" w:lineRule="auto"/>
        <w:ind w:right="-517"/>
        <w:jc w:val="both"/>
        <w:rPr>
          <w:rFonts w:ascii="Times New Roman" w:hAnsi="Times New Roman" w:cs="Times New Roman"/>
          <w:sz w:val="24"/>
          <w:szCs w:val="24"/>
          <w:highlight w:val="yellow"/>
        </w:rPr>
      </w:pPr>
      <w:r w:rsidRPr="00F36CA8">
        <w:rPr>
          <w:rFonts w:ascii="Times New Roman" w:hAnsi="Times New Roman" w:cs="Times New Roman"/>
          <w:sz w:val="24"/>
          <w:szCs w:val="24"/>
        </w:rPr>
        <w:t>Tarih</w:t>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r>
      <w:r w:rsidRPr="00F36CA8">
        <w:rPr>
          <w:rFonts w:ascii="Times New Roman" w:hAnsi="Times New Roman" w:cs="Times New Roman"/>
          <w:sz w:val="24"/>
          <w:szCs w:val="24"/>
        </w:rPr>
        <w:tab/>
        <w:t xml:space="preserve">: </w:t>
      </w:r>
      <w:r w:rsidR="006F6FE5" w:rsidRPr="003E0281">
        <w:rPr>
          <w:rFonts w:cstheme="minorHAnsi"/>
          <w:sz w:val="24"/>
          <w:szCs w:val="24"/>
        </w:rPr>
        <w:fldChar w:fldCharType="begin">
          <w:ffData>
            <w:name w:val="Text6"/>
            <w:enabled/>
            <w:calcOnExit w:val="0"/>
            <w:textInput>
              <w:default w:val="..................."/>
            </w:textInput>
          </w:ffData>
        </w:fldChar>
      </w:r>
      <w:r w:rsidR="006F6FE5" w:rsidRPr="003E0281">
        <w:rPr>
          <w:rFonts w:cstheme="minorHAnsi"/>
          <w:sz w:val="24"/>
          <w:szCs w:val="24"/>
        </w:rPr>
        <w:instrText xml:space="preserve"> FORMTEXT </w:instrText>
      </w:r>
      <w:r w:rsidR="006F6FE5" w:rsidRPr="003E0281">
        <w:rPr>
          <w:rFonts w:cstheme="minorHAnsi"/>
          <w:sz w:val="24"/>
          <w:szCs w:val="24"/>
        </w:rPr>
      </w:r>
      <w:r w:rsidR="006F6FE5" w:rsidRPr="003E0281">
        <w:rPr>
          <w:rFonts w:cstheme="minorHAnsi"/>
          <w:sz w:val="24"/>
          <w:szCs w:val="24"/>
        </w:rPr>
        <w:fldChar w:fldCharType="separate"/>
      </w:r>
      <w:r w:rsidR="006F6FE5" w:rsidRPr="003E0281">
        <w:rPr>
          <w:rFonts w:cstheme="minorHAnsi"/>
          <w:noProof/>
          <w:sz w:val="24"/>
          <w:szCs w:val="24"/>
        </w:rPr>
        <w:t>...................</w:t>
      </w:r>
      <w:r w:rsidR="006F6FE5" w:rsidRPr="003E0281">
        <w:rPr>
          <w:rFonts w:cstheme="minorHAnsi"/>
          <w:sz w:val="24"/>
          <w:szCs w:val="24"/>
        </w:rPr>
        <w:fldChar w:fldCharType="end"/>
      </w:r>
    </w:p>
    <w:p w14:paraId="7DCBE4F6" w14:textId="109B9391" w:rsidR="00565ECC" w:rsidRPr="006F6FE5" w:rsidRDefault="009F0196" w:rsidP="006F6FE5">
      <w:pPr>
        <w:spacing w:line="276" w:lineRule="auto"/>
        <w:ind w:right="-517"/>
        <w:jc w:val="both"/>
        <w:rPr>
          <w:rFonts w:ascii="Times New Roman" w:hAnsi="Times New Roman" w:cs="Times New Roman"/>
          <w:sz w:val="24"/>
          <w:szCs w:val="24"/>
        </w:rPr>
      </w:pPr>
      <w:r>
        <w:rPr>
          <w:rFonts w:ascii="Times New Roman" w:hAnsi="Times New Roman" w:cs="Times New Roman"/>
          <w:sz w:val="24"/>
          <w:szCs w:val="24"/>
        </w:rPr>
        <w:t xml:space="preserve">Müşteri İmzası                                  </w:t>
      </w:r>
      <w:proofErr w:type="gramStart"/>
      <w:r>
        <w:rPr>
          <w:rFonts w:ascii="Times New Roman" w:hAnsi="Times New Roman" w:cs="Times New Roman"/>
          <w:sz w:val="24"/>
          <w:szCs w:val="24"/>
        </w:rPr>
        <w:t xml:space="preserve">  :</w:t>
      </w:r>
      <w:proofErr w:type="gramEnd"/>
      <w:r w:rsidR="006F6FE5" w:rsidRPr="006F6FE5">
        <w:rPr>
          <w:rFonts w:cstheme="minorHAnsi"/>
          <w:sz w:val="24"/>
          <w:szCs w:val="24"/>
        </w:rPr>
        <w:t xml:space="preserve"> </w:t>
      </w:r>
      <w:r w:rsidR="006F6FE5" w:rsidRPr="003E0281">
        <w:rPr>
          <w:rFonts w:cstheme="minorHAnsi"/>
          <w:sz w:val="24"/>
          <w:szCs w:val="24"/>
        </w:rPr>
        <w:fldChar w:fldCharType="begin">
          <w:ffData>
            <w:name w:val="Text6"/>
            <w:enabled/>
            <w:calcOnExit w:val="0"/>
            <w:textInput>
              <w:default w:val="..................."/>
            </w:textInput>
          </w:ffData>
        </w:fldChar>
      </w:r>
      <w:r w:rsidR="006F6FE5" w:rsidRPr="003E0281">
        <w:rPr>
          <w:rFonts w:cstheme="minorHAnsi"/>
          <w:sz w:val="24"/>
          <w:szCs w:val="24"/>
        </w:rPr>
        <w:instrText xml:space="preserve"> FORMTEXT </w:instrText>
      </w:r>
      <w:r w:rsidR="006F6FE5" w:rsidRPr="003E0281">
        <w:rPr>
          <w:rFonts w:cstheme="minorHAnsi"/>
          <w:sz w:val="24"/>
          <w:szCs w:val="24"/>
        </w:rPr>
      </w:r>
      <w:r w:rsidR="006F6FE5" w:rsidRPr="003E0281">
        <w:rPr>
          <w:rFonts w:cstheme="minorHAnsi"/>
          <w:sz w:val="24"/>
          <w:szCs w:val="24"/>
        </w:rPr>
        <w:fldChar w:fldCharType="separate"/>
      </w:r>
      <w:r w:rsidR="006F6FE5" w:rsidRPr="003E0281">
        <w:rPr>
          <w:rFonts w:cstheme="minorHAnsi"/>
          <w:noProof/>
          <w:sz w:val="24"/>
          <w:szCs w:val="24"/>
        </w:rPr>
        <w:t>...................</w:t>
      </w:r>
      <w:r w:rsidR="006F6FE5" w:rsidRPr="003E0281">
        <w:rPr>
          <w:rFonts w:cstheme="minorHAnsi"/>
          <w:sz w:val="24"/>
          <w:szCs w:val="24"/>
        </w:rPr>
        <w:fldChar w:fldCharType="end"/>
      </w:r>
      <w:bookmarkEnd w:id="4"/>
    </w:p>
    <w:sectPr w:rsidR="00565ECC" w:rsidRPr="006F6FE5" w:rsidSect="00F36CA8">
      <w:headerReference w:type="even" r:id="rId17"/>
      <w:headerReference w:type="default" r:id="rId18"/>
      <w:footerReference w:type="default" r:id="rId19"/>
      <w:headerReference w:type="first" r:id="rId20"/>
      <w:pgSz w:w="12240" w:h="15840"/>
      <w:pgMar w:top="1134"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B7BA4" w14:textId="77777777" w:rsidR="004C2EEC" w:rsidRDefault="004C2EEC" w:rsidP="00F059C9">
      <w:r>
        <w:separator/>
      </w:r>
    </w:p>
  </w:endnote>
  <w:endnote w:type="continuationSeparator" w:id="0">
    <w:p w14:paraId="62571C28" w14:textId="77777777" w:rsidR="004C2EEC" w:rsidRDefault="004C2EEC" w:rsidP="00F0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Univers-67CondensedBold">
    <w:altName w:val="Univers"/>
    <w:charset w:val="00"/>
    <w:family w:val="roman"/>
    <w:pitch w:val="variable"/>
  </w:font>
  <w:font w:name="Calibri">
    <w:panose1 w:val="020F0502020204030204"/>
    <w:charset w:val="A2"/>
    <w:family w:val="swiss"/>
    <w:pitch w:val="variable"/>
    <w:sig w:usb0="E4002EFF" w:usb1="C200247B" w:usb2="00000009" w:usb3="00000000" w:csb0="000001FF" w:csb1="00000000"/>
  </w:font>
  <w:font w:name="Univers-47CondensedLight">
    <w:altName w:val="Times New Roman"/>
    <w:charset w:val="00"/>
    <w:family w:val="roman"/>
    <w:pitch w:val="variable"/>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F24C" w14:textId="4573762B" w:rsidR="006F6FE5" w:rsidRPr="00C70798" w:rsidRDefault="00480D19" w:rsidP="006F6FE5">
    <w:pPr>
      <w:rPr>
        <w:rFonts w:ascii="Calibri" w:hAnsi="Calibri" w:cs="Calibri"/>
        <w:color w:val="000000"/>
        <w:sz w:val="24"/>
      </w:rPr>
    </w:pPr>
    <w:r>
      <w:rPr>
        <w:noProof/>
      </w:rPr>
      <mc:AlternateContent>
        <mc:Choice Requires="wps">
          <w:drawing>
            <wp:anchor distT="0" distB="0" distL="114300" distR="114300" simplePos="0" relativeHeight="251664384" behindDoc="0" locked="0" layoutInCell="0" allowOverlap="1" wp14:anchorId="4DD4BFA1" wp14:editId="6D97AD95">
              <wp:simplePos x="0" y="0"/>
              <wp:positionH relativeFrom="page">
                <wp:posOffset>0</wp:posOffset>
              </wp:positionH>
              <wp:positionV relativeFrom="page">
                <wp:posOffset>9594850</wp:posOffset>
              </wp:positionV>
              <wp:extent cx="7772400" cy="273050"/>
              <wp:effectExtent l="0" t="0" r="0" b="12700"/>
              <wp:wrapNone/>
              <wp:docPr id="2" name="MSIPCM4c3d455ea5bc630fd9f7d73f" descr="{&quot;HashCode&quot;:138826968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B7AC10" w14:textId="25E9EB77" w:rsidR="00480D19" w:rsidRPr="006013DA" w:rsidRDefault="006013DA" w:rsidP="006013DA">
                          <w:pPr>
                            <w:jc w:val="right"/>
                            <w:rPr>
                              <w:rFonts w:ascii="Calibri" w:hAnsi="Calibri" w:cs="Calibri"/>
                              <w:color w:val="000000"/>
                              <w:sz w:val="24"/>
                            </w:rPr>
                          </w:pPr>
                          <w:r w:rsidRPr="006013DA">
                            <w:rPr>
                              <w:rFonts w:ascii="Calibri" w:hAnsi="Calibri" w:cs="Calibri"/>
                              <w:color w:val="000000"/>
                              <w:sz w:val="24"/>
                            </w:rPr>
                            <w:t xml:space="preserve">- Kuruma Özel - Internal -   </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DD4BFA1" id="_x0000_t202" coordsize="21600,21600" o:spt="202" path="m,l,21600r21600,l21600,xe">
              <v:stroke joinstyle="miter"/>
              <v:path gradientshapeok="t" o:connecttype="rect"/>
            </v:shapetype>
            <v:shape id="MSIPCM4c3d455ea5bc630fd9f7d73f" o:spid="_x0000_s1026" type="#_x0000_t202" alt="{&quot;HashCode&quot;:1388269680,&quot;Height&quot;:792.0,&quot;Width&quot;:612.0,&quot;Placement&quot;:&quot;Footer&quot;,&quot;Index&quot;:&quot;Primary&quot;,&quot;Section&quot;:1,&quot;Top&quot;:0.0,&quot;Left&quot;:0.0}" style="position:absolute;margin-left:0;margin-top:755.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gPrwIAAEcFAAAOAAAAZHJzL2Uyb0RvYy54bWysVN1v0zAQf0fif7D8wBM0afpdlk6laDCp&#10;2yp1aM+uYzeREp9nu2sK4n/n7CQdGzwhXuz78n387s4Xl3VVkidhbAEqpf1eTIlQHLJC7VP67f7q&#10;w5QS65jKWAlKpPQkLL1cvH1zcdRzkUAOZSYMQSfKzo86pblzeh5FlueiYrYHWihUSjAVc8iafZQZ&#10;dkTvVRklcTyOjmAybYALa1H6uVHSRfAvpeDuTkorHClTirm5cJpw7vwZLS7YfG+YzgvepsH+IYuK&#10;FQqDnl19Zo6Rgyn+cFUV3IAF6XocqgikLLgINWA1/fhVNducaRFqQXCsPsNk/59bfvu0MaTIUppQ&#10;oliFLbrZXm9WN0M+yIajkWCjHR8PYpnN5CSbDCQlmbAcEfzx7vEA7uNXZvMVZKLh5v3BdJqMZ+Np&#10;/L7Vi2Kfu1Y7mSW9TvFQZC5v5eP+s3xTMi4qobo3jckVgBOmoVvP1yoTdeuguTamqJg5vbDa4gjg&#10;bLZ2/fbtPehWEp8TWgvZxUThTz8aR23niNBWI0au/gQ1jngntyj0Ha+lqfyNvSSoxyE7nQdL1I5w&#10;FE4mk2QYo4qjLpkM4lGYvOj5tTbWfRFQEU+k1GDWYZ7Y09o6zARNOxMfTMFVUZZheEtFjikdD9Dl&#10;Cw2+KBU+9DU0uXrK1bu6LWwH2QnrMtAshdX8qsDga2bdhhncAswXN9vd4SFLwCDQUpTkYL7/Te7t&#10;cThRS8kRtyql9vHAjKCkvFY4trP+cOjXMDBImEAkIwQHuV0nVodqBbixffw8NA+kN3ZlR0oD1QNu&#10;/tKHQxVTHIOmdNeRK4ccKvDn4GK5DDRunGZurbaae9ceLY/pff3AjG6Bd9iyW+gWj81f4d/YNjgv&#10;Dw5kEZrjkW3gbAHHbQ09a38W/x38zger5/9v8QsAAP//AwBQSwMEFAAGAAgAAAAhANIuHhLeAAAA&#10;CwEAAA8AAABkcnMvZG93bnJldi54bWxMT0FOwzAQvCPxB2uRuFTUSaAUQpyqQuoJCUGp1KsbL0lE&#10;vA6x07q8ns0JbrMzo9mZYhVtJ444+NaRgnSegECqnGmpVrD72Nw8gPBBk9GdI1RwRg+r8vKi0Llx&#10;J3rH4zbUgkPI51pBE0KfS+mrBq32c9cjsfbpBqsDn0MtzaBPHG47mSXJvbS6Jf7Q6B6fG6y+tqNV&#10;MPux1e3LcpPt316/x7hezs6PcVTq+iqun0AEjOHPDFN9rg4ldzq4kYwXnQIeEphdpCmjSc+yO0aH&#10;iVswkmUh/28ofwEAAP//AwBQSwECLQAUAAYACAAAACEAtoM4kv4AAADhAQAAEwAAAAAAAAAAAAAA&#10;AAAAAAAAW0NvbnRlbnRfVHlwZXNdLnhtbFBLAQItABQABgAIAAAAIQA4/SH/1gAAAJQBAAALAAAA&#10;AAAAAAAAAAAAAC8BAABfcmVscy8ucmVsc1BLAQItABQABgAIAAAAIQDzvJgPrwIAAEcFAAAOAAAA&#10;AAAAAAAAAAAAAC4CAABkcnMvZTJvRG9jLnhtbFBLAQItABQABgAIAAAAIQDSLh4S3gAAAAsBAAAP&#10;AAAAAAAAAAAAAAAAAAkFAABkcnMvZG93bnJldi54bWxQSwUGAAAAAAQABADzAAAAFAYAAAAA&#10;" o:allowincell="f" filled="f" stroked="f" strokeweight=".5pt">
              <v:textbox inset=",0,20pt,0">
                <w:txbxContent>
                  <w:p w14:paraId="62B7AC10" w14:textId="25E9EB77" w:rsidR="00480D19" w:rsidRPr="006013DA" w:rsidRDefault="006013DA" w:rsidP="006013DA">
                    <w:pPr>
                      <w:jc w:val="right"/>
                      <w:rPr>
                        <w:rFonts w:ascii="Calibri" w:hAnsi="Calibri" w:cs="Calibri"/>
                        <w:color w:val="000000"/>
                        <w:sz w:val="24"/>
                      </w:rPr>
                    </w:pPr>
                    <w:r w:rsidRPr="006013DA">
                      <w:rPr>
                        <w:rFonts w:ascii="Calibri" w:hAnsi="Calibri" w:cs="Calibri"/>
                        <w:color w:val="000000"/>
                        <w:sz w:val="24"/>
                      </w:rPr>
                      <w:t xml:space="preserve">- Kuruma Özel - Internal -   </w:t>
                    </w:r>
                  </w:p>
                </w:txbxContent>
              </v:textbox>
              <w10:wrap anchorx="page" anchory="page"/>
            </v:shape>
          </w:pict>
        </mc:Fallback>
      </mc:AlternateContent>
    </w:r>
    <w:r w:rsidR="006F6FE5">
      <w:t>F-068-</w:t>
    </w:r>
    <w:r w:rsidR="006F6FE5" w:rsidRPr="00DD43E8">
      <w:t>KRD</w:t>
    </w:r>
    <w:r w:rsidR="006F6FE5" w:rsidRPr="00CE53D0">
      <w:t>.</w:t>
    </w:r>
    <w:r w:rsidR="006F6FE5" w:rsidRPr="006030A9">
      <w:t>V</w:t>
    </w:r>
    <w:r w:rsidR="00A35397" w:rsidRPr="006030A9">
      <w:t>2</w:t>
    </w:r>
    <w:r w:rsidR="00D3595B" w:rsidRPr="006030A9">
      <w:t>8</w:t>
    </w:r>
    <w:r w:rsidR="006F6FE5">
      <w:tab/>
      <w:t xml:space="preserve">                                                                                                        </w:t>
    </w:r>
  </w:p>
  <w:p w14:paraId="2D9DF281" w14:textId="73110FD8" w:rsidR="006F6FE5" w:rsidRDefault="006F6FE5" w:rsidP="006F6FE5">
    <w:pPr>
      <w:pStyle w:val="Footer"/>
    </w:pPr>
  </w:p>
  <w:p w14:paraId="7AD8F8C9" w14:textId="77777777" w:rsidR="009008EE" w:rsidRDefault="001E4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943FC" w14:textId="77777777" w:rsidR="004C2EEC" w:rsidRDefault="004C2EEC" w:rsidP="00F059C9">
      <w:r>
        <w:separator/>
      </w:r>
    </w:p>
  </w:footnote>
  <w:footnote w:type="continuationSeparator" w:id="0">
    <w:p w14:paraId="55E2617A" w14:textId="77777777" w:rsidR="004C2EEC" w:rsidRDefault="004C2EEC" w:rsidP="00F05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3152" w14:textId="0E7EA374" w:rsidR="009008EE" w:rsidRDefault="001E4E24">
    <w:pPr>
      <w:pStyle w:val="Header"/>
    </w:pPr>
    <w:r>
      <w:rPr>
        <w:noProof/>
      </w:rPr>
      <w:pict w14:anchorId="52908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97204" o:spid="_x0000_s2050" type="#_x0000_t136" style="position:absolute;margin-left:0;margin-top:0;width:482.25pt;height:180.8pt;rotation:315;z-index:-251655168;mso-position-horizontal:center;mso-position-horizontal-relative:margin;mso-position-vertical:center;mso-position-vertical-relative:margin" o:allowincell="f" fillcolor="silver" stroked="f">
          <v:fill opacity=".5"/>
          <v:textpath style="font-family:&quot;Arial Black&quot;;font-size:1pt" string="odeaban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B055" w14:textId="3A972A30" w:rsidR="009008EE" w:rsidRDefault="001E4E24">
    <w:pPr>
      <w:pStyle w:val="Header"/>
    </w:pPr>
    <w:r>
      <w:rPr>
        <w:noProof/>
      </w:rPr>
      <w:pict w14:anchorId="375E6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97205" o:spid="_x0000_s2051" type="#_x0000_t136" style="position:absolute;margin-left:0;margin-top:0;width:482.25pt;height:180.8pt;rotation:315;z-index:-251653120;mso-position-horizontal:center;mso-position-horizontal-relative:margin;mso-position-vertical:center;mso-position-vertical-relative:margin" o:allowincell="f" fillcolor="silver" stroked="f">
          <v:fill opacity=".5"/>
          <v:textpath style="font-family:&quot;Arial Black&quot;;font-size:1pt" string="odeaban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FE63" w14:textId="3DE499AD" w:rsidR="009008EE" w:rsidRDefault="001E4E24">
    <w:pPr>
      <w:pStyle w:val="Header"/>
    </w:pPr>
    <w:r>
      <w:rPr>
        <w:noProof/>
      </w:rPr>
      <w:pict w14:anchorId="63BBF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97203" o:spid="_x0000_s2049" type="#_x0000_t136" style="position:absolute;margin-left:0;margin-top:0;width:482.25pt;height:180.8pt;rotation:315;z-index:-251657216;mso-position-horizontal:center;mso-position-horizontal-relative:margin;mso-position-vertical:center;mso-position-vertical-relative:margin" o:allowincell="f" fillcolor="silver" stroked="f">
          <v:fill opacity=".5"/>
          <v:textpath style="font-family:&quot;Arial Black&quot;;font-size:1pt" string="odeaban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66DFD"/>
    <w:multiLevelType w:val="hybridMultilevel"/>
    <w:tmpl w:val="BAC4A2E6"/>
    <w:lvl w:ilvl="0" w:tplc="B84249FC">
      <w:start w:val="1"/>
      <w:numFmt w:val="decimal"/>
      <w:lvlText w:val="2.3.%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30613252"/>
    <w:multiLevelType w:val="multilevel"/>
    <w:tmpl w:val="6ED45834"/>
    <w:lvl w:ilvl="0">
      <w:start w:val="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4473ED7"/>
    <w:multiLevelType w:val="hybridMultilevel"/>
    <w:tmpl w:val="CA12AF90"/>
    <w:lvl w:ilvl="0" w:tplc="0CCC3BBE">
      <w:start w:val="1"/>
      <w:numFmt w:val="decimal"/>
      <w:lvlText w:val="2.%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3BEA3990"/>
    <w:multiLevelType w:val="hybridMultilevel"/>
    <w:tmpl w:val="E9224F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930F0B"/>
    <w:multiLevelType w:val="multilevel"/>
    <w:tmpl w:val="891C8656"/>
    <w:lvl w:ilvl="0">
      <w:start w:val="1"/>
      <w:numFmt w:val="decimal"/>
      <w:lvlText w:val="%1."/>
      <w:lvlJc w:val="left"/>
      <w:pPr>
        <w:ind w:left="693" w:hanging="214"/>
      </w:pPr>
      <w:rPr>
        <w:rFonts w:ascii="Univers-67CondensedBold" w:eastAsia="Univers-67CondensedBold" w:hAnsi="Univers-67CondensedBold" w:cs="Univers-67CondensedBold" w:hint="default"/>
        <w:b/>
        <w:bCs/>
        <w:i w:val="0"/>
        <w:iCs w:val="0"/>
        <w:color w:val="231F20"/>
        <w:w w:val="100"/>
        <w:sz w:val="24"/>
        <w:szCs w:val="24"/>
        <w:lang w:val="en-US" w:eastAsia="en-US" w:bidi="ar-SA"/>
      </w:rPr>
    </w:lvl>
    <w:lvl w:ilvl="1">
      <w:start w:val="1"/>
      <w:numFmt w:val="decimal"/>
      <w:lvlText w:val="%1.%2."/>
      <w:lvlJc w:val="left"/>
      <w:pPr>
        <w:ind w:left="480" w:hanging="367"/>
      </w:pPr>
      <w:rPr>
        <w:rFonts w:ascii="Times New Roman" w:eastAsia="Univers-67CondensedBold" w:hAnsi="Times New Roman" w:cs="Times New Roman" w:hint="default"/>
        <w:b/>
        <w:bCs/>
        <w:i w:val="0"/>
        <w:iCs w:val="0"/>
        <w:color w:val="231F20"/>
        <w:w w:val="100"/>
        <w:sz w:val="24"/>
        <w:szCs w:val="24"/>
        <w:lang w:val="en-US" w:eastAsia="en-US" w:bidi="ar-SA"/>
      </w:rPr>
    </w:lvl>
    <w:lvl w:ilvl="2">
      <w:numFmt w:val="bullet"/>
      <w:lvlText w:val="•"/>
      <w:lvlJc w:val="left"/>
      <w:pPr>
        <w:ind w:left="823" w:hanging="367"/>
      </w:pPr>
      <w:rPr>
        <w:rFonts w:hint="default"/>
        <w:lang w:val="en-US" w:eastAsia="en-US" w:bidi="ar-SA"/>
      </w:rPr>
    </w:lvl>
    <w:lvl w:ilvl="3">
      <w:numFmt w:val="bullet"/>
      <w:lvlText w:val="•"/>
      <w:lvlJc w:val="left"/>
      <w:pPr>
        <w:ind w:left="947" w:hanging="367"/>
      </w:pPr>
      <w:rPr>
        <w:rFonts w:hint="default"/>
        <w:lang w:val="en-US" w:eastAsia="en-US" w:bidi="ar-SA"/>
      </w:rPr>
    </w:lvl>
    <w:lvl w:ilvl="4">
      <w:numFmt w:val="bullet"/>
      <w:lvlText w:val="•"/>
      <w:lvlJc w:val="left"/>
      <w:pPr>
        <w:ind w:left="1071" w:hanging="367"/>
      </w:pPr>
      <w:rPr>
        <w:rFonts w:hint="default"/>
        <w:lang w:val="en-US" w:eastAsia="en-US" w:bidi="ar-SA"/>
      </w:rPr>
    </w:lvl>
    <w:lvl w:ilvl="5">
      <w:numFmt w:val="bullet"/>
      <w:lvlText w:val="•"/>
      <w:lvlJc w:val="left"/>
      <w:pPr>
        <w:ind w:left="1194" w:hanging="367"/>
      </w:pPr>
      <w:rPr>
        <w:rFonts w:hint="default"/>
        <w:lang w:val="en-US" w:eastAsia="en-US" w:bidi="ar-SA"/>
      </w:rPr>
    </w:lvl>
    <w:lvl w:ilvl="6">
      <w:numFmt w:val="bullet"/>
      <w:lvlText w:val="•"/>
      <w:lvlJc w:val="left"/>
      <w:pPr>
        <w:ind w:left="1318" w:hanging="367"/>
      </w:pPr>
      <w:rPr>
        <w:rFonts w:hint="default"/>
        <w:lang w:val="en-US" w:eastAsia="en-US" w:bidi="ar-SA"/>
      </w:rPr>
    </w:lvl>
    <w:lvl w:ilvl="7">
      <w:numFmt w:val="bullet"/>
      <w:lvlText w:val="•"/>
      <w:lvlJc w:val="left"/>
      <w:pPr>
        <w:ind w:left="1442" w:hanging="367"/>
      </w:pPr>
      <w:rPr>
        <w:rFonts w:hint="default"/>
        <w:lang w:val="en-US" w:eastAsia="en-US" w:bidi="ar-SA"/>
      </w:rPr>
    </w:lvl>
    <w:lvl w:ilvl="8">
      <w:numFmt w:val="bullet"/>
      <w:lvlText w:val="•"/>
      <w:lvlJc w:val="left"/>
      <w:pPr>
        <w:ind w:left="1565" w:hanging="367"/>
      </w:pPr>
      <w:rPr>
        <w:rFonts w:hint="default"/>
        <w:lang w:val="en-US" w:eastAsia="en-US" w:bidi="ar-SA"/>
      </w:rPr>
    </w:lvl>
  </w:abstractNum>
  <w:abstractNum w:abstractNumId="5" w15:restartNumberingAfterBreak="0">
    <w:nsid w:val="65E8316F"/>
    <w:multiLevelType w:val="hybridMultilevel"/>
    <w:tmpl w:val="65A279F2"/>
    <w:lvl w:ilvl="0" w:tplc="3654AF16">
      <w:start w:val="2"/>
      <w:numFmt w:val="decimal"/>
      <w:lvlText w:val="2.2.%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68A96471"/>
    <w:multiLevelType w:val="hybridMultilevel"/>
    <w:tmpl w:val="F50668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FOyoH33zeWbKSYu9qo4WdFHCkeVosp2dLj/bKJNygj92pXV8AEl5KOX4aYmnpZNKIkR2NchlEKMytMixPT9WkA==" w:salt="G7yRwR7Z5wdPPrXW1JPLGw=="/>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C6"/>
    <w:rsid w:val="000331D9"/>
    <w:rsid w:val="000F4744"/>
    <w:rsid w:val="00137957"/>
    <w:rsid w:val="00144DAB"/>
    <w:rsid w:val="001E4E24"/>
    <w:rsid w:val="002508DE"/>
    <w:rsid w:val="00257D51"/>
    <w:rsid w:val="003142B6"/>
    <w:rsid w:val="003565DA"/>
    <w:rsid w:val="00363F15"/>
    <w:rsid w:val="0042303D"/>
    <w:rsid w:val="00480D19"/>
    <w:rsid w:val="00482C67"/>
    <w:rsid w:val="004A65A6"/>
    <w:rsid w:val="004C2EEC"/>
    <w:rsid w:val="0051769C"/>
    <w:rsid w:val="00525949"/>
    <w:rsid w:val="00565ECC"/>
    <w:rsid w:val="005963B7"/>
    <w:rsid w:val="005D5765"/>
    <w:rsid w:val="006013DA"/>
    <w:rsid w:val="006030A9"/>
    <w:rsid w:val="00621B50"/>
    <w:rsid w:val="00637E71"/>
    <w:rsid w:val="00643BF2"/>
    <w:rsid w:val="00651BE2"/>
    <w:rsid w:val="0066744A"/>
    <w:rsid w:val="006F6FE5"/>
    <w:rsid w:val="007056A9"/>
    <w:rsid w:val="00744B65"/>
    <w:rsid w:val="00774573"/>
    <w:rsid w:val="00785B93"/>
    <w:rsid w:val="008777BE"/>
    <w:rsid w:val="008F3279"/>
    <w:rsid w:val="00982C40"/>
    <w:rsid w:val="009D59C6"/>
    <w:rsid w:val="009F0196"/>
    <w:rsid w:val="00A048DD"/>
    <w:rsid w:val="00A35397"/>
    <w:rsid w:val="00A36500"/>
    <w:rsid w:val="00A406B7"/>
    <w:rsid w:val="00A70538"/>
    <w:rsid w:val="00A8310C"/>
    <w:rsid w:val="00A86536"/>
    <w:rsid w:val="00B300DF"/>
    <w:rsid w:val="00B35718"/>
    <w:rsid w:val="00BB46B7"/>
    <w:rsid w:val="00C565E8"/>
    <w:rsid w:val="00CE53D0"/>
    <w:rsid w:val="00D01E0D"/>
    <w:rsid w:val="00D3595B"/>
    <w:rsid w:val="00DD43E8"/>
    <w:rsid w:val="00E94B4C"/>
    <w:rsid w:val="00EB3EBE"/>
    <w:rsid w:val="00F059C9"/>
    <w:rsid w:val="00F07AC9"/>
    <w:rsid w:val="00F1760F"/>
    <w:rsid w:val="00F36CA8"/>
    <w:rsid w:val="00F70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9746D5"/>
  <w15:chartTrackingRefBased/>
  <w15:docId w15:val="{5702FA94-AB6A-41B1-B835-4E5C5C1C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9C6"/>
    <w:pPr>
      <w:widowControl w:val="0"/>
      <w:autoSpaceDE w:val="0"/>
      <w:autoSpaceDN w:val="0"/>
      <w:spacing w:after="0" w:line="240" w:lineRule="auto"/>
    </w:pPr>
    <w:rPr>
      <w:rFonts w:ascii="Univers-47CondensedLight" w:eastAsia="Univers-47CondensedLight" w:hAnsi="Univers-47CondensedLight" w:cs="Univers-47CondensedLight"/>
    </w:rPr>
  </w:style>
  <w:style w:type="paragraph" w:styleId="Heading1">
    <w:name w:val="heading 1"/>
    <w:basedOn w:val="Normal"/>
    <w:link w:val="Heading1Char"/>
    <w:uiPriority w:val="9"/>
    <w:qFormat/>
    <w:rsid w:val="009D59C6"/>
    <w:pPr>
      <w:spacing w:before="70"/>
      <w:ind w:right="158"/>
      <w:jc w:val="center"/>
      <w:outlineLvl w:val="0"/>
    </w:pPr>
    <w:rPr>
      <w:rFonts w:ascii="Univers-67CondensedBold" w:eastAsia="Univers-67CondensedBold" w:hAnsi="Univers-67CondensedBold" w:cs="Univers-67CondensedBold"/>
      <w:b/>
      <w:bCs/>
      <w:sz w:val="36"/>
      <w:szCs w:val="36"/>
    </w:rPr>
  </w:style>
  <w:style w:type="paragraph" w:styleId="Heading2">
    <w:name w:val="heading 2"/>
    <w:basedOn w:val="Normal"/>
    <w:link w:val="Heading2Char"/>
    <w:uiPriority w:val="9"/>
    <w:unhideWhenUsed/>
    <w:qFormat/>
    <w:rsid w:val="009D59C6"/>
    <w:pPr>
      <w:ind w:left="627" w:hanging="302"/>
      <w:outlineLvl w:val="1"/>
    </w:pPr>
    <w:rPr>
      <w:rFonts w:ascii="Univers-67CondensedBold" w:eastAsia="Univers-67CondensedBold" w:hAnsi="Univers-67CondensedBold" w:cs="Univers-67Condensed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9C6"/>
    <w:rPr>
      <w:rFonts w:ascii="Univers-67CondensedBold" w:eastAsia="Univers-67CondensedBold" w:hAnsi="Univers-67CondensedBold" w:cs="Univers-67CondensedBold"/>
      <w:b/>
      <w:bCs/>
      <w:sz w:val="36"/>
      <w:szCs w:val="36"/>
    </w:rPr>
  </w:style>
  <w:style w:type="character" w:customStyle="1" w:styleId="Heading2Char">
    <w:name w:val="Heading 2 Char"/>
    <w:basedOn w:val="DefaultParagraphFont"/>
    <w:link w:val="Heading2"/>
    <w:uiPriority w:val="9"/>
    <w:rsid w:val="009D59C6"/>
    <w:rPr>
      <w:rFonts w:ascii="Univers-67CondensedBold" w:eastAsia="Univers-67CondensedBold" w:hAnsi="Univers-67CondensedBold" w:cs="Univers-67CondensedBold"/>
      <w:b/>
      <w:bCs/>
      <w:sz w:val="24"/>
      <w:szCs w:val="24"/>
    </w:rPr>
  </w:style>
  <w:style w:type="paragraph" w:styleId="BodyText">
    <w:name w:val="Body Text"/>
    <w:basedOn w:val="Normal"/>
    <w:link w:val="BodyTextChar"/>
    <w:uiPriority w:val="1"/>
    <w:qFormat/>
    <w:rsid w:val="009D59C6"/>
    <w:rPr>
      <w:sz w:val="24"/>
      <w:szCs w:val="24"/>
    </w:rPr>
  </w:style>
  <w:style w:type="character" w:customStyle="1" w:styleId="BodyTextChar">
    <w:name w:val="Body Text Char"/>
    <w:basedOn w:val="DefaultParagraphFont"/>
    <w:link w:val="BodyText"/>
    <w:uiPriority w:val="1"/>
    <w:rsid w:val="009D59C6"/>
    <w:rPr>
      <w:rFonts w:ascii="Univers-47CondensedLight" w:eastAsia="Univers-47CondensedLight" w:hAnsi="Univers-47CondensedLight" w:cs="Univers-47CondensedLight"/>
      <w:sz w:val="24"/>
      <w:szCs w:val="24"/>
    </w:rPr>
  </w:style>
  <w:style w:type="paragraph" w:styleId="ListParagraph">
    <w:name w:val="List Paragraph"/>
    <w:basedOn w:val="Normal"/>
    <w:uiPriority w:val="34"/>
    <w:qFormat/>
    <w:rsid w:val="009D59C6"/>
    <w:pPr>
      <w:ind w:left="326" w:right="349"/>
      <w:jc w:val="both"/>
    </w:pPr>
  </w:style>
  <w:style w:type="character" w:styleId="CommentReference">
    <w:name w:val="annotation reference"/>
    <w:basedOn w:val="DefaultParagraphFont"/>
    <w:uiPriority w:val="99"/>
    <w:semiHidden/>
    <w:unhideWhenUsed/>
    <w:rsid w:val="009D59C6"/>
    <w:rPr>
      <w:sz w:val="16"/>
      <w:szCs w:val="16"/>
    </w:rPr>
  </w:style>
  <w:style w:type="paragraph" w:styleId="CommentText">
    <w:name w:val="annotation text"/>
    <w:basedOn w:val="Normal"/>
    <w:link w:val="CommentTextChar"/>
    <w:uiPriority w:val="99"/>
    <w:unhideWhenUsed/>
    <w:rsid w:val="009D59C6"/>
    <w:rPr>
      <w:sz w:val="20"/>
      <w:szCs w:val="20"/>
    </w:rPr>
  </w:style>
  <w:style w:type="character" w:customStyle="1" w:styleId="CommentTextChar">
    <w:name w:val="Comment Text Char"/>
    <w:basedOn w:val="DefaultParagraphFont"/>
    <w:link w:val="CommentText"/>
    <w:uiPriority w:val="99"/>
    <w:rsid w:val="009D59C6"/>
    <w:rPr>
      <w:rFonts w:ascii="Univers-47CondensedLight" w:eastAsia="Univers-47CondensedLight" w:hAnsi="Univers-47CondensedLight" w:cs="Univers-47CondensedLight"/>
      <w:sz w:val="20"/>
      <w:szCs w:val="20"/>
    </w:rPr>
  </w:style>
  <w:style w:type="paragraph" w:styleId="Header">
    <w:name w:val="header"/>
    <w:basedOn w:val="Normal"/>
    <w:link w:val="HeaderChar"/>
    <w:uiPriority w:val="99"/>
    <w:unhideWhenUsed/>
    <w:rsid w:val="009D59C6"/>
    <w:pPr>
      <w:tabs>
        <w:tab w:val="center" w:pos="4703"/>
        <w:tab w:val="right" w:pos="9406"/>
      </w:tabs>
    </w:pPr>
  </w:style>
  <w:style w:type="character" w:customStyle="1" w:styleId="HeaderChar">
    <w:name w:val="Header Char"/>
    <w:basedOn w:val="DefaultParagraphFont"/>
    <w:link w:val="Header"/>
    <w:uiPriority w:val="99"/>
    <w:rsid w:val="009D59C6"/>
    <w:rPr>
      <w:rFonts w:ascii="Univers-47CondensedLight" w:eastAsia="Univers-47CondensedLight" w:hAnsi="Univers-47CondensedLight" w:cs="Univers-47CondensedLight"/>
    </w:rPr>
  </w:style>
  <w:style w:type="paragraph" w:styleId="Footer">
    <w:name w:val="footer"/>
    <w:basedOn w:val="Normal"/>
    <w:link w:val="FooterChar"/>
    <w:uiPriority w:val="99"/>
    <w:unhideWhenUsed/>
    <w:rsid w:val="009D59C6"/>
    <w:pPr>
      <w:tabs>
        <w:tab w:val="center" w:pos="4703"/>
        <w:tab w:val="right" w:pos="9406"/>
      </w:tabs>
    </w:pPr>
  </w:style>
  <w:style w:type="character" w:customStyle="1" w:styleId="FooterChar">
    <w:name w:val="Footer Char"/>
    <w:basedOn w:val="DefaultParagraphFont"/>
    <w:link w:val="Footer"/>
    <w:uiPriority w:val="99"/>
    <w:rsid w:val="009D59C6"/>
    <w:rPr>
      <w:rFonts w:ascii="Univers-47CondensedLight" w:eastAsia="Univers-47CondensedLight" w:hAnsi="Univers-47CondensedLight" w:cs="Univers-47CondensedLight"/>
    </w:rPr>
  </w:style>
  <w:style w:type="table" w:styleId="TableGrid">
    <w:name w:val="Table Grid"/>
    <w:basedOn w:val="TableNormal"/>
    <w:uiPriority w:val="39"/>
    <w:rsid w:val="009D5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59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9C6"/>
    <w:rPr>
      <w:rFonts w:ascii="Segoe UI" w:eastAsia="Univers-47CondensedLight" w:hAnsi="Segoe UI" w:cs="Segoe UI"/>
      <w:sz w:val="18"/>
      <w:szCs w:val="18"/>
    </w:rPr>
  </w:style>
  <w:style w:type="paragraph" w:styleId="CommentSubject">
    <w:name w:val="annotation subject"/>
    <w:basedOn w:val="CommentText"/>
    <w:next w:val="CommentText"/>
    <w:link w:val="CommentSubjectChar"/>
    <w:uiPriority w:val="99"/>
    <w:semiHidden/>
    <w:unhideWhenUsed/>
    <w:rsid w:val="00525949"/>
    <w:rPr>
      <w:b/>
      <w:bCs/>
    </w:rPr>
  </w:style>
  <w:style w:type="character" w:customStyle="1" w:styleId="CommentSubjectChar">
    <w:name w:val="Comment Subject Char"/>
    <w:basedOn w:val="CommentTextChar"/>
    <w:link w:val="CommentSubject"/>
    <w:uiPriority w:val="99"/>
    <w:semiHidden/>
    <w:rsid w:val="00525949"/>
    <w:rPr>
      <w:rFonts w:ascii="Univers-47CondensedLight" w:eastAsia="Univers-47CondensedLight" w:hAnsi="Univers-47CondensedLight" w:cs="Univers-47Condensed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0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deabank.com.tr/kisisel-verilerin-korunmasi-ve-islenmesi-politikas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odeabank.com.t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deabank.com.t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8E3B530A55E6E45922AC2300998730D" ma:contentTypeVersion="2" ma:contentTypeDescription="Yeni belge oluşturun." ma:contentTypeScope="" ma:versionID="a399c6afe75fabf24c2a89fa67444d4e">
  <xsd:schema xmlns:xsd="http://www.w3.org/2001/XMLSchema" xmlns:xs="http://www.w3.org/2001/XMLSchema" xmlns:p="http://schemas.microsoft.com/office/2006/metadata/properties" xmlns:ns2="193982be-78ee-46f1-8816-ad44301347c1" targetNamespace="http://schemas.microsoft.com/office/2006/metadata/properties" ma:root="true" ma:fieldsID="cf865750469b93e4cf20d96e2a534cb6" ns2:_="">
    <xsd:import namespace="193982be-78ee-46f1-8816-ad44301347c1"/>
    <xsd:element name="properties">
      <xsd:complexType>
        <xsd:sequence>
          <xsd:element name="documentManagement">
            <xsd:complexType>
              <xsd:all>
                <xsd:element ref="ns2:DocRoo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982be-78ee-46f1-8816-ad44301347c1" elementFormDefault="qualified">
    <xsd:import namespace="http://schemas.microsoft.com/office/2006/documentManagement/types"/>
    <xsd:import namespace="http://schemas.microsoft.com/office/infopath/2007/PartnerControls"/>
    <xsd:element name="DocRootId" ma:index="8" nillable="true" ma:displayName="DocRootId" ma:internalName="DocRoo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RootId xmlns="193982be-78ee-46f1-8816-ad44301347c1">274</DocRootId>
  </documentManagement>
</p:properties>
</file>

<file path=customXml/itemProps1.xml><?xml version="1.0" encoding="utf-8"?>
<ds:datastoreItem xmlns:ds="http://schemas.openxmlformats.org/officeDocument/2006/customXml" ds:itemID="{43557467-5776-4D8E-965D-45CEC7F035F7}">
  <ds:schemaRefs>
    <ds:schemaRef ds:uri="http://schemas.microsoft.com/sharepoint/v3/contenttype/forms"/>
  </ds:schemaRefs>
</ds:datastoreItem>
</file>

<file path=customXml/itemProps2.xml><?xml version="1.0" encoding="utf-8"?>
<ds:datastoreItem xmlns:ds="http://schemas.openxmlformats.org/officeDocument/2006/customXml" ds:itemID="{00FE441A-8793-4A06-AB4B-E7841893D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982be-78ee-46f1-8816-ad443013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FF5F3-A869-4690-ACBD-32B00ED5038F}">
  <ds:schemaRefs>
    <ds:schemaRef ds:uri="http://schemas.openxmlformats.org/officeDocument/2006/bibliography"/>
  </ds:schemaRefs>
</ds:datastoreItem>
</file>

<file path=customXml/itemProps4.xml><?xml version="1.0" encoding="utf-8"?>
<ds:datastoreItem xmlns:ds="http://schemas.openxmlformats.org/officeDocument/2006/customXml" ds:itemID="{D26F28E6-C0ED-4CB7-83AC-BA36C3E401E4}">
  <ds:schemaRefs>
    <ds:schemaRef ds:uri="http://www.w3.org/XML/1998/namespace"/>
    <ds:schemaRef ds:uri="http://schemas.microsoft.com/office/infopath/2007/PartnerControls"/>
    <ds:schemaRef ds:uri="193982be-78ee-46f1-8816-ad44301347c1"/>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1669</Words>
  <Characters>9517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Neşe Ölekli</dc:creator>
  <cp:keywords/>
  <dc:description/>
  <cp:lastModifiedBy>Aytaç Aksakal</cp:lastModifiedBy>
  <cp:revision>2</cp:revision>
  <dcterms:created xsi:type="dcterms:W3CDTF">2025-10-01T06:25:00Z</dcterms:created>
  <dcterms:modified xsi:type="dcterms:W3CDTF">2025-10-01T06:25:00Z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0x010100C8E3B530A55E6E45922AC2300998730D</vt:lpwstr>
  </property>
  <property fmtid="{D5CDD505-2E9C-101B-9397-08002B2CF9AE}" pid="3" name="MSIP_Label_f0b75803-5189-43c7-b46b-1339d2627f6d_Enabled">
    <vt:lpwstr>true</vt:lpwstr>
  </property>
  <property fmtid="{D5CDD505-2E9C-101B-9397-08002B2CF9AE}" pid="4" name="MSIP_Label_f0b75803-5189-43c7-b46b-1339d2627f6d_SetDate">
    <vt:lpwstr>2025-10-01T06:25:01Z</vt:lpwstr>
  </property>
  <property fmtid="{D5CDD505-2E9C-101B-9397-08002B2CF9AE}" pid="5" name="MSIP_Label_f0b75803-5189-43c7-b46b-1339d2627f6d_Method">
    <vt:lpwstr>Privileged</vt:lpwstr>
  </property>
  <property fmtid="{D5CDD505-2E9C-101B-9397-08002B2CF9AE}" pid="6" name="MSIP_Label_f0b75803-5189-43c7-b46b-1339d2627f6d_Name">
    <vt:lpwstr>_Company Special</vt:lpwstr>
  </property>
  <property fmtid="{D5CDD505-2E9C-101B-9397-08002B2CF9AE}" pid="7" name="MSIP_Label_f0b75803-5189-43c7-b46b-1339d2627f6d_SiteId">
    <vt:lpwstr>c784cecd-8e2d-4477-9a81-0c1fc7e6584e</vt:lpwstr>
  </property>
  <property fmtid="{D5CDD505-2E9C-101B-9397-08002B2CF9AE}" pid="8" name="MSIP_Label_f0b75803-5189-43c7-b46b-1339d2627f6d_ActionId">
    <vt:lpwstr>7eead070-71ab-4a07-9d63-67a3d41a527d</vt:lpwstr>
  </property>
  <property fmtid="{D5CDD505-2E9C-101B-9397-08002B2CF9AE}" pid="9" name="MSIP_Label_f0b75803-5189-43c7-b46b-1339d2627f6d_ContentBits">
    <vt:lpwstr>3</vt:lpwstr>
  </property>
</Properties>
</file>